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77750" w14:textId="2B7043FF" w:rsidR="00B31731" w:rsidRPr="00AA743F" w:rsidRDefault="00D15F5E" w:rsidP="00AA743F">
      <w:pPr>
        <w:ind w:left="1440" w:firstLine="720"/>
        <w:rPr>
          <w:rFonts w:ascii="Arial" w:eastAsiaTheme="majorEastAsia" w:hAnsi="Arial" w:cs="Arial"/>
          <w:b/>
          <w:bCs/>
          <w:sz w:val="28"/>
          <w:szCs w:val="28"/>
        </w:rPr>
      </w:pPr>
      <w:r w:rsidRPr="00AA743F">
        <w:rPr>
          <w:rFonts w:ascii="Arial" w:eastAsiaTheme="majorEastAsia" w:hAnsi="Arial" w:cs="Arial"/>
          <w:b/>
          <w:bCs/>
          <w:sz w:val="28"/>
          <w:szCs w:val="28"/>
        </w:rPr>
        <w:t>Senior Fundraising Consultant</w:t>
      </w:r>
    </w:p>
    <w:p w14:paraId="7AAA8D34" w14:textId="77777777" w:rsidR="00A60B6E" w:rsidRPr="00CC5409" w:rsidRDefault="00A60B6E">
      <w:pPr>
        <w:rPr>
          <w:rFonts w:ascii="Arial" w:hAnsi="Arial" w:cs="Arial"/>
          <w:sz w:val="20"/>
          <w:szCs w:val="20"/>
        </w:rPr>
      </w:pPr>
    </w:p>
    <w:p w14:paraId="4C146173" w14:textId="21EFA882" w:rsidR="00B31731" w:rsidRPr="00AA743F" w:rsidRDefault="00B31731" w:rsidP="00B31731">
      <w:pPr>
        <w:rPr>
          <w:rFonts w:ascii="Arial" w:eastAsiaTheme="majorEastAsia" w:hAnsi="Arial" w:cs="Arial"/>
          <w:b/>
          <w:bCs/>
        </w:rPr>
      </w:pPr>
      <w:r w:rsidRPr="00AA743F">
        <w:rPr>
          <w:rFonts w:ascii="Arial" w:eastAsiaTheme="majorEastAsia" w:hAnsi="Arial" w:cs="Arial"/>
          <w:b/>
          <w:bCs/>
        </w:rPr>
        <w:t>Background</w:t>
      </w:r>
    </w:p>
    <w:p w14:paraId="3007F4E6" w14:textId="77777777" w:rsidR="001528FF" w:rsidRDefault="001528FF" w:rsidP="001528FF">
      <w:pPr>
        <w:rPr>
          <w:rFonts w:ascii="Arial" w:eastAsiaTheme="majorEastAsia" w:hAnsi="Arial" w:cs="Arial"/>
        </w:rPr>
      </w:pPr>
      <w:r w:rsidRPr="0089033C">
        <w:rPr>
          <w:rFonts w:ascii="Arial" w:eastAsiaTheme="majorEastAsia" w:hAnsi="Arial" w:cs="Arial"/>
        </w:rPr>
        <w:t>International Alert seeks an experienced and well-networked fundraiser with the confidence and drive to build financial support for our next steps as an organisation, at a crucial time for peacebuilding.</w:t>
      </w:r>
    </w:p>
    <w:p w14:paraId="3C4AF060" w14:textId="77777777" w:rsidR="001528FF" w:rsidRDefault="001528FF" w:rsidP="001528FF">
      <w:pPr>
        <w:rPr>
          <w:rFonts w:ascii="Arial" w:eastAsiaTheme="majorEastAsia" w:hAnsi="Arial" w:cs="Arial"/>
        </w:rPr>
      </w:pPr>
      <w:r w:rsidRPr="00FA28E8">
        <w:rPr>
          <w:rFonts w:ascii="Arial" w:eastAsiaTheme="majorEastAsia" w:hAnsi="Arial" w:cs="Arial"/>
        </w:rPr>
        <w:t xml:space="preserve">The consultant will provide strategic fundraising advice and hands-on business development support to help Alert maximise philanthropic opportunities, including those arising from </w:t>
      </w:r>
      <w:r>
        <w:rPr>
          <w:rFonts w:ascii="Arial" w:eastAsiaTheme="majorEastAsia" w:hAnsi="Arial" w:cs="Arial"/>
        </w:rPr>
        <w:t>a</w:t>
      </w:r>
      <w:r w:rsidRPr="00FA28E8">
        <w:rPr>
          <w:rFonts w:ascii="Arial" w:eastAsiaTheme="majorEastAsia" w:hAnsi="Arial" w:cs="Arial"/>
        </w:rPr>
        <w:t xml:space="preserve"> proposed merger process</w:t>
      </w:r>
      <w:r>
        <w:rPr>
          <w:rFonts w:ascii="Arial" w:eastAsiaTheme="majorEastAsia" w:hAnsi="Arial" w:cs="Arial"/>
        </w:rPr>
        <w:t>.</w:t>
      </w:r>
    </w:p>
    <w:p w14:paraId="1E31EDA3" w14:textId="3DC3293D" w:rsidR="00F707F6" w:rsidRPr="00AA743F" w:rsidRDefault="00F707F6" w:rsidP="00F707F6">
      <w:pPr>
        <w:rPr>
          <w:rFonts w:ascii="Arial" w:eastAsiaTheme="majorEastAsia" w:hAnsi="Arial" w:cs="Arial"/>
          <w:b/>
          <w:bCs/>
        </w:rPr>
      </w:pPr>
      <w:r w:rsidRPr="00AA743F">
        <w:rPr>
          <w:rFonts w:ascii="Arial" w:eastAsiaTheme="majorEastAsia" w:hAnsi="Arial" w:cs="Arial"/>
          <w:b/>
          <w:bCs/>
        </w:rPr>
        <w:t>Role Context</w:t>
      </w:r>
    </w:p>
    <w:p w14:paraId="5F1A1BB4" w14:textId="72B686BC" w:rsidR="00F707F6" w:rsidRPr="00F707F6" w:rsidRDefault="00F707F6" w:rsidP="00F707F6">
      <w:pPr>
        <w:rPr>
          <w:rFonts w:ascii="Arial" w:eastAsiaTheme="majorEastAsia" w:hAnsi="Arial" w:cs="Arial"/>
        </w:rPr>
      </w:pPr>
      <w:r>
        <w:rPr>
          <w:rFonts w:ascii="Arial" w:eastAsiaTheme="majorEastAsia" w:hAnsi="Arial" w:cs="Arial"/>
        </w:rPr>
        <w:t xml:space="preserve">The context for this role </w:t>
      </w:r>
      <w:r w:rsidRPr="00F707F6">
        <w:rPr>
          <w:rFonts w:ascii="Arial" w:eastAsiaTheme="majorEastAsia" w:hAnsi="Arial" w:cs="Arial"/>
        </w:rPr>
        <w:t>is twofold:</w:t>
      </w:r>
    </w:p>
    <w:p w14:paraId="07A5BA10" w14:textId="77777777" w:rsidR="00F707F6" w:rsidRPr="005363E2" w:rsidRDefault="00F707F6" w:rsidP="00F707F6">
      <w:pPr>
        <w:pStyle w:val="ListParagraph"/>
        <w:numPr>
          <w:ilvl w:val="0"/>
          <w:numId w:val="5"/>
        </w:numPr>
        <w:spacing w:line="278" w:lineRule="auto"/>
        <w:rPr>
          <w:rFonts w:ascii="Arial" w:eastAsiaTheme="majorEastAsia" w:hAnsi="Arial" w:cs="Arial"/>
        </w:rPr>
      </w:pPr>
      <w:r w:rsidRPr="005363E2">
        <w:rPr>
          <w:rFonts w:ascii="Arial" w:eastAsiaTheme="majorEastAsia" w:hAnsi="Arial" w:cs="Arial"/>
        </w:rPr>
        <w:t>Alert is exploring with Search for Common Ground</w:t>
      </w:r>
      <w:r>
        <w:t xml:space="preserve">, </w:t>
      </w:r>
      <w:r w:rsidRPr="005363E2">
        <w:rPr>
          <w:rFonts w:ascii="Arial" w:eastAsiaTheme="majorEastAsia" w:hAnsi="Arial" w:cs="Arial"/>
        </w:rPr>
        <w:t>a US- and Belgium-based peacebuilding organisation, whether to combine our organisations to create a stronger global platform for peace. Our Boards are set to make a firm decision on the merger before the end of 2026. This presents an opportunity both to leverage additional support from existing key donors, and to open new funding relationships amid philanthropic communities (foundations and individuals) that are increasingly focused on conflict as a key global issue</w:t>
      </w:r>
    </w:p>
    <w:p w14:paraId="7BDF99FA" w14:textId="77777777" w:rsidR="00F707F6" w:rsidRDefault="00F707F6" w:rsidP="00F707F6">
      <w:pPr>
        <w:pStyle w:val="ListParagraph"/>
      </w:pPr>
    </w:p>
    <w:p w14:paraId="4C23056E" w14:textId="77777777" w:rsidR="00F707F6" w:rsidRPr="005363E2" w:rsidRDefault="00F707F6" w:rsidP="00F707F6">
      <w:pPr>
        <w:pStyle w:val="ListParagraph"/>
        <w:numPr>
          <w:ilvl w:val="0"/>
          <w:numId w:val="5"/>
        </w:numPr>
        <w:spacing w:line="278" w:lineRule="auto"/>
        <w:rPr>
          <w:rFonts w:ascii="Arial" w:eastAsiaTheme="majorEastAsia" w:hAnsi="Arial" w:cs="Arial"/>
        </w:rPr>
      </w:pPr>
      <w:r w:rsidRPr="005363E2">
        <w:rPr>
          <w:rFonts w:ascii="Arial" w:eastAsiaTheme="majorEastAsia" w:hAnsi="Arial" w:cs="Arial"/>
        </w:rPr>
        <w:t xml:space="preserve">Our Head of Fundraising goes on parental leave in early November. Rather than recruiting a standard cover role, we have decided to manage our excellent team of senior fundraising officers differently during this period, while using our resources to recruit a short-term and focused role with the specific goals set out in this Terms of Reference.  The successful consultant will work closely with a strong and aligned team, but not in a day-to-day line management or task management role. </w:t>
      </w:r>
    </w:p>
    <w:p w14:paraId="76941F4E" w14:textId="77777777" w:rsidR="00F707F6" w:rsidRDefault="00F707F6" w:rsidP="005363E2">
      <w:pPr>
        <w:spacing w:line="278" w:lineRule="auto"/>
        <w:ind w:left="360"/>
        <w:rPr>
          <w:rFonts w:ascii="Arial" w:eastAsiaTheme="majorEastAsia" w:hAnsi="Arial" w:cs="Arial"/>
        </w:rPr>
      </w:pPr>
      <w:r w:rsidRPr="005363E2">
        <w:rPr>
          <w:rFonts w:ascii="Arial" w:eastAsiaTheme="majorEastAsia" w:hAnsi="Arial" w:cs="Arial"/>
        </w:rPr>
        <w:t>Within that context, therefore, we expect this role to be focused on lead development, opening new potential funder relationships, and building a more diverse pipeline for Alert’s funding, both in the context of our longer-term fundraising priorities and in that of the potential merger initiative.  On the latter, this role will work to coordinate the funding campaign with colleagues at Search for Common Ground, who will lead on US-based philanthropic opportunities.</w:t>
      </w:r>
    </w:p>
    <w:p w14:paraId="08EBEDDB" w14:textId="77777777" w:rsidR="00767126" w:rsidRPr="00AA743F" w:rsidRDefault="00767126" w:rsidP="00767126">
      <w:pPr>
        <w:rPr>
          <w:rFonts w:ascii="Arial" w:eastAsiaTheme="majorEastAsia" w:hAnsi="Arial" w:cs="Arial"/>
          <w:b/>
          <w:bCs/>
        </w:rPr>
      </w:pPr>
      <w:r w:rsidRPr="00AA743F">
        <w:rPr>
          <w:rFonts w:ascii="Arial" w:eastAsiaTheme="majorEastAsia" w:hAnsi="Arial" w:cs="Arial"/>
          <w:b/>
          <w:bCs/>
        </w:rPr>
        <w:t>Purpose of the Assignment</w:t>
      </w:r>
    </w:p>
    <w:p w14:paraId="5E10B26A" w14:textId="77777777" w:rsidR="00767126" w:rsidRDefault="00767126" w:rsidP="00767126">
      <w:pPr>
        <w:rPr>
          <w:rFonts w:ascii="Arial" w:eastAsiaTheme="majorEastAsia" w:hAnsi="Arial" w:cs="Arial"/>
        </w:rPr>
      </w:pPr>
      <w:r w:rsidRPr="0025540B">
        <w:rPr>
          <w:rFonts w:ascii="Arial" w:eastAsiaTheme="majorEastAsia" w:hAnsi="Arial" w:cs="Arial"/>
        </w:rPr>
        <w:t>The consultant will provide strategic fundraising advice and hands-on business development support to help Alert maximise philanthropic opportunities, including those arising from the proposed merger process.</w:t>
      </w:r>
    </w:p>
    <w:p w14:paraId="1F483310" w14:textId="77777777" w:rsidR="0025540B" w:rsidRDefault="0025540B" w:rsidP="00767126">
      <w:pPr>
        <w:rPr>
          <w:rFonts w:ascii="Arial" w:eastAsiaTheme="majorEastAsia" w:hAnsi="Arial" w:cs="Arial"/>
        </w:rPr>
      </w:pPr>
    </w:p>
    <w:p w14:paraId="54166553" w14:textId="77777777" w:rsidR="005B106D" w:rsidRPr="0025540B" w:rsidRDefault="005B106D" w:rsidP="00767126">
      <w:pPr>
        <w:rPr>
          <w:rFonts w:ascii="Arial" w:eastAsiaTheme="majorEastAsia" w:hAnsi="Arial" w:cs="Arial"/>
        </w:rPr>
      </w:pPr>
    </w:p>
    <w:p w14:paraId="1A2B0933" w14:textId="77777777" w:rsidR="0025540B" w:rsidRPr="0025540B" w:rsidRDefault="0025540B" w:rsidP="0025540B">
      <w:pPr>
        <w:rPr>
          <w:rFonts w:ascii="Arial" w:eastAsiaTheme="majorEastAsia" w:hAnsi="Arial" w:cs="Arial"/>
          <w:b/>
          <w:bCs/>
        </w:rPr>
      </w:pPr>
      <w:r w:rsidRPr="0025540B">
        <w:rPr>
          <w:rFonts w:ascii="Arial" w:eastAsiaTheme="majorEastAsia" w:hAnsi="Arial" w:cs="Arial"/>
          <w:b/>
          <w:bCs/>
        </w:rPr>
        <w:lastRenderedPageBreak/>
        <w:t>Responsibilities and workplan</w:t>
      </w:r>
    </w:p>
    <w:p w14:paraId="000CBB94" w14:textId="77777777" w:rsidR="0025540B" w:rsidRPr="00C03823" w:rsidRDefault="0025540B" w:rsidP="0025540B">
      <w:pPr>
        <w:rPr>
          <w:rFonts w:ascii="Arial" w:eastAsiaTheme="majorEastAsia" w:hAnsi="Arial" w:cs="Arial"/>
        </w:rPr>
      </w:pPr>
      <w:r w:rsidRPr="00C03823">
        <w:rPr>
          <w:rFonts w:ascii="Arial" w:eastAsiaTheme="majorEastAsia" w:hAnsi="Arial" w:cs="Arial"/>
          <w:b/>
          <w:bCs/>
        </w:rPr>
        <w:t>Phase one</w:t>
      </w:r>
      <w:r w:rsidRPr="00C03823">
        <w:rPr>
          <w:rFonts w:ascii="Arial" w:eastAsiaTheme="majorEastAsia" w:hAnsi="Arial" w:cs="Arial"/>
        </w:rPr>
        <w:t xml:space="preserve"> (up to six weeks at 2-3 days/week): based on Alert’s overall strategy and work, and on the agreed case for support for the potential merger (which can be further refined and tailored as needed), research and identify a broad range of funding prospects, likely trusts/foundations and HNWI. Agree an engagement plan and next steps with the ED.</w:t>
      </w:r>
    </w:p>
    <w:p w14:paraId="0384CC46" w14:textId="77777777" w:rsidR="0025540B" w:rsidRPr="00C03823" w:rsidRDefault="0025540B" w:rsidP="0025540B">
      <w:pPr>
        <w:rPr>
          <w:rFonts w:ascii="Arial" w:eastAsiaTheme="majorEastAsia" w:hAnsi="Arial" w:cs="Arial"/>
        </w:rPr>
      </w:pPr>
      <w:r w:rsidRPr="00C03823">
        <w:rPr>
          <w:rFonts w:ascii="Arial" w:eastAsiaTheme="majorEastAsia" w:hAnsi="Arial" w:cs="Arial"/>
        </w:rPr>
        <w:t>A mutual review at the end of phase one will decide whether to continue to phase two.</w:t>
      </w:r>
    </w:p>
    <w:p w14:paraId="6687F501" w14:textId="77777777" w:rsidR="0025540B" w:rsidRPr="00C03823" w:rsidRDefault="0025540B" w:rsidP="0025540B">
      <w:pPr>
        <w:rPr>
          <w:rFonts w:ascii="Arial" w:eastAsiaTheme="majorEastAsia" w:hAnsi="Arial" w:cs="Arial"/>
        </w:rPr>
      </w:pPr>
      <w:r w:rsidRPr="00C03823">
        <w:rPr>
          <w:rFonts w:ascii="Arial" w:eastAsiaTheme="majorEastAsia" w:hAnsi="Arial" w:cs="Arial"/>
          <w:b/>
          <w:bCs/>
        </w:rPr>
        <w:t>Phase two</w:t>
      </w:r>
      <w:r w:rsidRPr="00C03823">
        <w:rPr>
          <w:rFonts w:ascii="Arial" w:eastAsiaTheme="majorEastAsia" w:hAnsi="Arial" w:cs="Arial"/>
        </w:rPr>
        <w:t xml:space="preserve"> (up to ten weeks at 2-3 days/week): with the ED, deliver the engagement plan agreed in phase one, while continuing to refine and develop it based on what is learnt during this. Establish a clear pipeline of opportunities and develop the highest-priority ones further into asks, bids etc.</w:t>
      </w:r>
    </w:p>
    <w:p w14:paraId="08CF0280" w14:textId="77777777" w:rsidR="0025540B" w:rsidRPr="00C03823" w:rsidRDefault="0025540B" w:rsidP="0025540B">
      <w:pPr>
        <w:rPr>
          <w:rFonts w:ascii="Arial" w:eastAsiaTheme="majorEastAsia" w:hAnsi="Arial" w:cs="Arial"/>
        </w:rPr>
      </w:pPr>
      <w:r w:rsidRPr="00C03823">
        <w:rPr>
          <w:rFonts w:ascii="Arial" w:eastAsiaTheme="majorEastAsia" w:hAnsi="Arial" w:cs="Arial"/>
        </w:rPr>
        <w:t>A mutual review at the end of phase two will decide whether to continue to phase three.</w:t>
      </w:r>
    </w:p>
    <w:p w14:paraId="6C49CD59" w14:textId="77777777" w:rsidR="0025540B" w:rsidRPr="00C03823" w:rsidRDefault="0025540B" w:rsidP="0025540B">
      <w:pPr>
        <w:rPr>
          <w:rFonts w:ascii="Arial" w:eastAsiaTheme="majorEastAsia" w:hAnsi="Arial" w:cs="Arial"/>
        </w:rPr>
      </w:pPr>
      <w:r w:rsidRPr="00C03823">
        <w:rPr>
          <w:rFonts w:ascii="Arial" w:eastAsiaTheme="majorEastAsia" w:hAnsi="Arial" w:cs="Arial"/>
          <w:b/>
          <w:bCs/>
        </w:rPr>
        <w:t>Phase three</w:t>
      </w:r>
      <w:r w:rsidRPr="00C03823">
        <w:rPr>
          <w:rFonts w:ascii="Arial" w:eastAsiaTheme="majorEastAsia" w:hAnsi="Arial" w:cs="Arial"/>
        </w:rPr>
        <w:t xml:space="preserve"> (up to four weeks at 2-3 days/week): continue the work of phase two as needed, while preparing a handover as the role comes to an end, working closely with the senior fundraising officers on this.</w:t>
      </w:r>
    </w:p>
    <w:p w14:paraId="6657AEA4" w14:textId="77777777" w:rsidR="0025540B" w:rsidRDefault="0025540B" w:rsidP="0025540B">
      <w:pPr>
        <w:rPr>
          <w:rFonts w:ascii="Arial" w:eastAsiaTheme="majorEastAsia" w:hAnsi="Arial" w:cs="Arial"/>
        </w:rPr>
      </w:pPr>
      <w:r w:rsidRPr="00C03823">
        <w:rPr>
          <w:rFonts w:ascii="Arial" w:eastAsiaTheme="majorEastAsia" w:hAnsi="Arial" w:cs="Arial"/>
        </w:rPr>
        <w:t>Draw up concrete recommendations for a longer-term fundraising diversification campaign for Alert, whether or not this comes in the context of combining with Search for Common Ground.</w:t>
      </w:r>
    </w:p>
    <w:p w14:paraId="005F68B4" w14:textId="77777777" w:rsidR="00E41E78" w:rsidRDefault="00E41E78" w:rsidP="00E41E78">
      <w:pPr>
        <w:rPr>
          <w:rFonts w:ascii="Arial" w:eastAsiaTheme="majorEastAsia" w:hAnsi="Arial" w:cs="Arial"/>
        </w:rPr>
      </w:pPr>
      <w:r w:rsidRPr="00E41E78">
        <w:rPr>
          <w:rFonts w:ascii="Arial" w:eastAsiaTheme="majorEastAsia" w:hAnsi="Arial" w:cs="Arial"/>
          <w:b/>
          <w:bCs/>
        </w:rPr>
        <w:t>Note:</w:t>
      </w:r>
      <w:r w:rsidRPr="463DD028">
        <w:rPr>
          <w:b/>
          <w:bCs/>
        </w:rPr>
        <w:t xml:space="preserve"> </w:t>
      </w:r>
      <w:r w:rsidRPr="00E41E78">
        <w:rPr>
          <w:rFonts w:ascii="Arial" w:eastAsiaTheme="majorEastAsia" w:hAnsi="Arial" w:cs="Arial"/>
        </w:rPr>
        <w:t>as this is a new and temporary contract in a changing organisational context, you should be flexible to work with the ED during the assignment on other tasks mutually agreed, or on issues which emerge as priorities within the broad scope of your skills and experience and the evolving organisational context.</w:t>
      </w:r>
    </w:p>
    <w:p w14:paraId="7CD19B21" w14:textId="77777777" w:rsidR="00337EDF" w:rsidRPr="00337EDF" w:rsidRDefault="00337EDF" w:rsidP="00337EDF">
      <w:pPr>
        <w:rPr>
          <w:rFonts w:ascii="Arial" w:eastAsiaTheme="majorEastAsia" w:hAnsi="Arial" w:cs="Arial"/>
          <w:b/>
          <w:bCs/>
        </w:rPr>
      </w:pPr>
      <w:r w:rsidRPr="00337EDF">
        <w:rPr>
          <w:rFonts w:ascii="Arial" w:eastAsiaTheme="majorEastAsia" w:hAnsi="Arial" w:cs="Arial"/>
          <w:b/>
          <w:bCs/>
        </w:rPr>
        <w:t>The role will work closely with:</w:t>
      </w:r>
    </w:p>
    <w:p w14:paraId="103943AB" w14:textId="77777777" w:rsidR="00337EDF" w:rsidRPr="00337EDF" w:rsidRDefault="00337EDF" w:rsidP="00337EDF">
      <w:pPr>
        <w:pStyle w:val="ListParagraph"/>
        <w:numPr>
          <w:ilvl w:val="0"/>
          <w:numId w:val="5"/>
        </w:numPr>
        <w:spacing w:line="278" w:lineRule="auto"/>
        <w:ind w:left="714" w:hanging="357"/>
        <w:contextualSpacing w:val="0"/>
        <w:rPr>
          <w:rFonts w:ascii="Arial" w:eastAsiaTheme="majorEastAsia" w:hAnsi="Arial" w:cs="Arial"/>
        </w:rPr>
      </w:pPr>
      <w:r w:rsidRPr="00337EDF">
        <w:rPr>
          <w:rFonts w:ascii="Arial" w:eastAsiaTheme="majorEastAsia" w:hAnsi="Arial" w:cs="Arial"/>
        </w:rPr>
        <w:t>Alert’s Executive Director Nic Hailey, to whom the role reports</w:t>
      </w:r>
    </w:p>
    <w:p w14:paraId="7FE5A234" w14:textId="77777777" w:rsidR="00337EDF" w:rsidRPr="00337EDF" w:rsidRDefault="00337EDF" w:rsidP="00337EDF">
      <w:pPr>
        <w:pStyle w:val="ListParagraph"/>
        <w:numPr>
          <w:ilvl w:val="0"/>
          <w:numId w:val="5"/>
        </w:numPr>
        <w:spacing w:line="278" w:lineRule="auto"/>
        <w:ind w:left="714" w:hanging="357"/>
        <w:contextualSpacing w:val="0"/>
        <w:rPr>
          <w:rFonts w:ascii="Arial" w:eastAsiaTheme="majorEastAsia" w:hAnsi="Arial" w:cs="Arial"/>
        </w:rPr>
      </w:pPr>
      <w:r w:rsidRPr="00337EDF">
        <w:rPr>
          <w:rFonts w:ascii="Arial" w:eastAsiaTheme="majorEastAsia" w:hAnsi="Arial" w:cs="Arial"/>
        </w:rPr>
        <w:t>Other senior staff, notably the Head of Communications and Media</w:t>
      </w:r>
    </w:p>
    <w:p w14:paraId="278C8FBD" w14:textId="77777777" w:rsidR="00337EDF" w:rsidRPr="00337EDF" w:rsidRDefault="00337EDF" w:rsidP="00337EDF">
      <w:pPr>
        <w:pStyle w:val="ListParagraph"/>
        <w:numPr>
          <w:ilvl w:val="0"/>
          <w:numId w:val="5"/>
        </w:numPr>
        <w:spacing w:line="278" w:lineRule="auto"/>
        <w:ind w:left="714" w:hanging="357"/>
        <w:contextualSpacing w:val="0"/>
        <w:rPr>
          <w:rFonts w:ascii="Arial" w:eastAsiaTheme="majorEastAsia" w:hAnsi="Arial" w:cs="Arial"/>
        </w:rPr>
      </w:pPr>
      <w:r w:rsidRPr="00337EDF">
        <w:rPr>
          <w:rFonts w:ascii="Arial" w:eastAsiaTheme="majorEastAsia" w:hAnsi="Arial" w:cs="Arial"/>
        </w:rPr>
        <w:t>Three senior fundraising officers, though not in a line-management or day-to-day task management role</w:t>
      </w:r>
    </w:p>
    <w:p w14:paraId="56732066" w14:textId="77777777" w:rsidR="00337EDF" w:rsidRPr="00337EDF" w:rsidRDefault="00337EDF" w:rsidP="00337EDF">
      <w:pPr>
        <w:pStyle w:val="ListParagraph"/>
        <w:numPr>
          <w:ilvl w:val="0"/>
          <w:numId w:val="5"/>
        </w:numPr>
        <w:spacing w:line="278" w:lineRule="auto"/>
        <w:ind w:left="714" w:hanging="357"/>
        <w:contextualSpacing w:val="0"/>
        <w:rPr>
          <w:rFonts w:ascii="Arial" w:eastAsiaTheme="majorEastAsia" w:hAnsi="Arial" w:cs="Arial"/>
        </w:rPr>
      </w:pPr>
      <w:r w:rsidRPr="00337EDF">
        <w:rPr>
          <w:rFonts w:ascii="Arial" w:eastAsiaTheme="majorEastAsia" w:hAnsi="Arial" w:cs="Arial"/>
        </w:rPr>
        <w:t>Colleagues at Search for Common Ground, to coordinate joint fundraising efforts.</w:t>
      </w:r>
    </w:p>
    <w:p w14:paraId="6046BF0F" w14:textId="77777777" w:rsidR="00337EDF" w:rsidRPr="00337EDF" w:rsidRDefault="00337EDF" w:rsidP="00337EDF">
      <w:pPr>
        <w:rPr>
          <w:rFonts w:ascii="Arial" w:eastAsiaTheme="majorEastAsia" w:hAnsi="Arial" w:cs="Arial"/>
          <w:b/>
          <w:bCs/>
        </w:rPr>
      </w:pPr>
      <w:r w:rsidRPr="00337EDF">
        <w:rPr>
          <w:rFonts w:ascii="Arial" w:eastAsiaTheme="majorEastAsia" w:hAnsi="Arial" w:cs="Arial"/>
          <w:b/>
          <w:bCs/>
        </w:rPr>
        <w:t>Success Measures</w:t>
      </w:r>
    </w:p>
    <w:p w14:paraId="151C9B89" w14:textId="77777777" w:rsidR="00337EDF" w:rsidRPr="00337EDF" w:rsidRDefault="00337EDF" w:rsidP="00337EDF">
      <w:pPr>
        <w:rPr>
          <w:rFonts w:ascii="Arial" w:eastAsiaTheme="majorEastAsia" w:hAnsi="Arial" w:cs="Arial"/>
        </w:rPr>
      </w:pPr>
      <w:r w:rsidRPr="00337EDF">
        <w:rPr>
          <w:rFonts w:ascii="Arial" w:eastAsiaTheme="majorEastAsia" w:hAnsi="Arial" w:cs="Arial"/>
        </w:rPr>
        <w:t>The assignment will be considered successful if it delivers:</w:t>
      </w:r>
    </w:p>
    <w:p w14:paraId="1F36CBCA" w14:textId="77777777" w:rsidR="00337EDF" w:rsidRDefault="00337EDF" w:rsidP="00337EDF">
      <w:pPr>
        <w:pStyle w:val="ListParagraph"/>
        <w:numPr>
          <w:ilvl w:val="0"/>
          <w:numId w:val="5"/>
        </w:numPr>
        <w:rPr>
          <w:rFonts w:ascii="Arial" w:eastAsiaTheme="majorEastAsia" w:hAnsi="Arial" w:cs="Arial"/>
        </w:rPr>
      </w:pPr>
      <w:r w:rsidRPr="00337EDF">
        <w:rPr>
          <w:rFonts w:ascii="Arial" w:eastAsiaTheme="majorEastAsia" w:hAnsi="Arial" w:cs="Arial"/>
        </w:rPr>
        <w:t>A clear and prioritised philanthropic opportunity pipeline (phase one).</w:t>
      </w:r>
    </w:p>
    <w:p w14:paraId="35E9CBF5" w14:textId="77777777" w:rsidR="00337EDF" w:rsidRDefault="00337EDF" w:rsidP="00337EDF">
      <w:pPr>
        <w:pStyle w:val="ListParagraph"/>
        <w:numPr>
          <w:ilvl w:val="0"/>
          <w:numId w:val="5"/>
        </w:numPr>
        <w:rPr>
          <w:rFonts w:ascii="Arial" w:eastAsiaTheme="majorEastAsia" w:hAnsi="Arial" w:cs="Arial"/>
        </w:rPr>
      </w:pPr>
      <w:r w:rsidRPr="00337EDF">
        <w:rPr>
          <w:rFonts w:ascii="Arial" w:eastAsiaTheme="majorEastAsia" w:hAnsi="Arial" w:cs="Arial"/>
        </w:rPr>
        <w:t>New qualified prospective funding relationships (phase two).</w:t>
      </w:r>
    </w:p>
    <w:p w14:paraId="305A1F45" w14:textId="77777777" w:rsidR="00337EDF" w:rsidRDefault="00337EDF" w:rsidP="00337EDF">
      <w:pPr>
        <w:pStyle w:val="ListParagraph"/>
        <w:numPr>
          <w:ilvl w:val="0"/>
          <w:numId w:val="5"/>
        </w:numPr>
        <w:rPr>
          <w:rFonts w:ascii="Arial" w:eastAsiaTheme="majorEastAsia" w:hAnsi="Arial" w:cs="Arial"/>
        </w:rPr>
      </w:pPr>
      <w:r w:rsidRPr="00337EDF">
        <w:rPr>
          <w:rFonts w:ascii="Arial" w:eastAsiaTheme="majorEastAsia" w:hAnsi="Arial" w:cs="Arial"/>
        </w:rPr>
        <w:t>Strengthened engagement with existing strategic donors (phase two).</w:t>
      </w:r>
    </w:p>
    <w:p w14:paraId="261F24E9" w14:textId="77777777" w:rsidR="00337EDF" w:rsidRPr="00337EDF" w:rsidRDefault="00337EDF" w:rsidP="00337EDF">
      <w:pPr>
        <w:pStyle w:val="ListParagraph"/>
        <w:numPr>
          <w:ilvl w:val="0"/>
          <w:numId w:val="5"/>
        </w:numPr>
        <w:rPr>
          <w:rFonts w:ascii="Arial" w:eastAsiaTheme="majorEastAsia" w:hAnsi="Arial" w:cs="Arial"/>
        </w:rPr>
      </w:pPr>
      <w:r w:rsidRPr="00337EDF">
        <w:rPr>
          <w:rFonts w:ascii="Arial" w:eastAsiaTheme="majorEastAsia" w:hAnsi="Arial" w:cs="Arial"/>
        </w:rPr>
        <w:t>Practical recommendations that support fundraising growth regardless of the final merger decision (phase three).</w:t>
      </w:r>
    </w:p>
    <w:p w14:paraId="06E05981" w14:textId="12B0DD1C" w:rsidR="00337EDF" w:rsidRPr="00337EDF" w:rsidRDefault="00337EDF" w:rsidP="00337EDF">
      <w:pPr>
        <w:pStyle w:val="ListParagraph"/>
        <w:numPr>
          <w:ilvl w:val="0"/>
          <w:numId w:val="5"/>
        </w:numPr>
        <w:rPr>
          <w:rFonts w:ascii="Arial" w:eastAsiaTheme="majorEastAsia" w:hAnsi="Arial" w:cs="Arial"/>
        </w:rPr>
      </w:pPr>
      <w:r w:rsidRPr="00337EDF">
        <w:rPr>
          <w:rFonts w:ascii="Arial" w:eastAsiaTheme="majorEastAsia" w:hAnsi="Arial" w:cs="Arial"/>
        </w:rPr>
        <w:t>A strengthened foundation for securing transformational philanthropic investment in a future combined organisation (phase three).</w:t>
      </w:r>
    </w:p>
    <w:p w14:paraId="60F5ABC4" w14:textId="77777777" w:rsidR="00337EDF" w:rsidRDefault="00337EDF" w:rsidP="00337EDF">
      <w:pPr>
        <w:rPr>
          <w:rFonts w:ascii="Arial" w:eastAsiaTheme="majorEastAsia" w:hAnsi="Arial" w:cs="Arial"/>
          <w:b/>
          <w:bCs/>
        </w:rPr>
      </w:pPr>
    </w:p>
    <w:p w14:paraId="584A32A0" w14:textId="77777777" w:rsidR="00337EDF" w:rsidRDefault="00337EDF" w:rsidP="00337EDF">
      <w:pPr>
        <w:rPr>
          <w:rFonts w:ascii="Arial" w:eastAsiaTheme="majorEastAsia" w:hAnsi="Arial" w:cs="Arial"/>
          <w:b/>
          <w:bCs/>
        </w:rPr>
      </w:pPr>
    </w:p>
    <w:p w14:paraId="2329E26A" w14:textId="4BCB7B68" w:rsidR="00337EDF" w:rsidRPr="00337EDF" w:rsidRDefault="00337EDF" w:rsidP="00337EDF">
      <w:pPr>
        <w:rPr>
          <w:rFonts w:ascii="Arial" w:eastAsiaTheme="majorEastAsia" w:hAnsi="Arial" w:cs="Arial"/>
          <w:b/>
          <w:bCs/>
        </w:rPr>
      </w:pPr>
      <w:r w:rsidRPr="00337EDF">
        <w:rPr>
          <w:rFonts w:ascii="Arial" w:eastAsiaTheme="majorEastAsia" w:hAnsi="Arial" w:cs="Arial"/>
          <w:b/>
          <w:bCs/>
        </w:rPr>
        <w:t>Key requirements and experience</w:t>
      </w:r>
    </w:p>
    <w:p w14:paraId="18DFB0A9" w14:textId="77777777" w:rsidR="00337EDF" w:rsidRPr="00337EDF" w:rsidRDefault="00337EDF" w:rsidP="00337EDF">
      <w:pPr>
        <w:rPr>
          <w:rFonts w:ascii="Arial" w:eastAsiaTheme="majorEastAsia" w:hAnsi="Arial" w:cs="Arial"/>
        </w:rPr>
      </w:pPr>
      <w:r w:rsidRPr="00337EDF">
        <w:rPr>
          <w:rFonts w:ascii="Arial" w:eastAsiaTheme="majorEastAsia" w:hAnsi="Arial" w:cs="Arial"/>
        </w:rPr>
        <w:t>Essential</w:t>
      </w:r>
    </w:p>
    <w:p w14:paraId="5889070E" w14:textId="3C9D91A7" w:rsidR="00337EDF" w:rsidRPr="00337EDF" w:rsidRDefault="00337EDF" w:rsidP="00337EDF">
      <w:pPr>
        <w:pStyle w:val="ListParagraph"/>
        <w:numPr>
          <w:ilvl w:val="0"/>
          <w:numId w:val="5"/>
        </w:numPr>
        <w:rPr>
          <w:rFonts w:ascii="Arial" w:eastAsiaTheme="majorEastAsia" w:hAnsi="Arial" w:cs="Arial"/>
        </w:rPr>
      </w:pPr>
      <w:r w:rsidRPr="00337EDF">
        <w:rPr>
          <w:rFonts w:ascii="Arial" w:eastAsiaTheme="majorEastAsia" w:hAnsi="Arial" w:cs="Arial"/>
        </w:rPr>
        <w:t>A track record of success leading the development of funding pipelines among a mainly non-government set of donors, working directly with top organisational management</w:t>
      </w:r>
    </w:p>
    <w:p w14:paraId="0E6B5D5A" w14:textId="77777777" w:rsidR="00337EDF" w:rsidRPr="00337EDF" w:rsidRDefault="00337EDF" w:rsidP="00337EDF">
      <w:pPr>
        <w:pStyle w:val="ListParagraph"/>
        <w:numPr>
          <w:ilvl w:val="0"/>
          <w:numId w:val="5"/>
        </w:numPr>
        <w:spacing w:line="278" w:lineRule="auto"/>
        <w:rPr>
          <w:rFonts w:ascii="Arial" w:eastAsiaTheme="majorEastAsia" w:hAnsi="Arial" w:cs="Arial"/>
        </w:rPr>
      </w:pPr>
      <w:r w:rsidRPr="00337EDF">
        <w:rPr>
          <w:rFonts w:ascii="Arial" w:eastAsiaTheme="majorEastAsia" w:hAnsi="Arial" w:cs="Arial"/>
        </w:rPr>
        <w:t>Strong knowledge of and networks in the UK philanthropic sectors likely to be most relevant to the requirements set out above</w:t>
      </w:r>
    </w:p>
    <w:p w14:paraId="6A4EB93E" w14:textId="75BFFBEC" w:rsidR="00337EDF" w:rsidRPr="00E77BB6" w:rsidRDefault="00337EDF" w:rsidP="00E77BB6">
      <w:pPr>
        <w:pStyle w:val="ListParagraph"/>
        <w:numPr>
          <w:ilvl w:val="0"/>
          <w:numId w:val="5"/>
        </w:numPr>
        <w:spacing w:line="278" w:lineRule="auto"/>
        <w:rPr>
          <w:rFonts w:ascii="Arial" w:eastAsiaTheme="majorEastAsia" w:hAnsi="Arial" w:cs="Arial"/>
        </w:rPr>
      </w:pPr>
      <w:r w:rsidRPr="00E77BB6">
        <w:rPr>
          <w:rFonts w:ascii="Arial" w:eastAsiaTheme="majorEastAsia" w:hAnsi="Arial" w:cs="Arial"/>
        </w:rPr>
        <w:t>A high level of familiarity with an international NGO environment, e.g. humanitarian, development, peacebuilding, preferably including direct experience of working in such an organisation</w:t>
      </w:r>
    </w:p>
    <w:p w14:paraId="5D152616" w14:textId="641D73BF" w:rsidR="00337EDF" w:rsidRPr="00E77BB6" w:rsidRDefault="00337EDF" w:rsidP="00E77BB6">
      <w:pPr>
        <w:pStyle w:val="ListParagraph"/>
        <w:numPr>
          <w:ilvl w:val="0"/>
          <w:numId w:val="5"/>
        </w:numPr>
        <w:spacing w:line="278" w:lineRule="auto"/>
        <w:rPr>
          <w:rFonts w:ascii="Arial" w:eastAsiaTheme="majorEastAsia" w:hAnsi="Arial" w:cs="Arial"/>
        </w:rPr>
      </w:pPr>
      <w:r w:rsidRPr="00E77BB6">
        <w:rPr>
          <w:rFonts w:ascii="Arial" w:eastAsiaTheme="majorEastAsia" w:hAnsi="Arial" w:cs="Arial"/>
        </w:rPr>
        <w:t>Strong relationship-building skills, able to lead meetings with prospective donors as well as accompany and brief the ED to do so</w:t>
      </w:r>
    </w:p>
    <w:p w14:paraId="66DCCE40" w14:textId="4CF2A27D" w:rsidR="00337EDF" w:rsidRPr="00E77BB6" w:rsidRDefault="00337EDF" w:rsidP="00E77BB6">
      <w:pPr>
        <w:pStyle w:val="ListParagraph"/>
        <w:numPr>
          <w:ilvl w:val="0"/>
          <w:numId w:val="5"/>
        </w:numPr>
        <w:spacing w:line="278" w:lineRule="auto"/>
        <w:rPr>
          <w:rFonts w:ascii="Arial" w:eastAsiaTheme="majorEastAsia" w:hAnsi="Arial" w:cs="Arial"/>
        </w:rPr>
      </w:pPr>
      <w:r w:rsidRPr="00E77BB6">
        <w:rPr>
          <w:rFonts w:ascii="Arial" w:eastAsiaTheme="majorEastAsia" w:hAnsi="Arial" w:cs="Arial"/>
        </w:rPr>
        <w:t>The ability to tell a clear, compelling and tailored story of impact to donors, drawing on a range of organisational materials</w:t>
      </w:r>
    </w:p>
    <w:p w14:paraId="422BBB1C" w14:textId="530BA1B2" w:rsidR="00337EDF" w:rsidRPr="00E77BB6" w:rsidRDefault="00337EDF" w:rsidP="00E77BB6">
      <w:pPr>
        <w:pStyle w:val="ListParagraph"/>
        <w:numPr>
          <w:ilvl w:val="0"/>
          <w:numId w:val="5"/>
        </w:numPr>
        <w:spacing w:line="278" w:lineRule="auto"/>
        <w:rPr>
          <w:rFonts w:ascii="Arial" w:eastAsiaTheme="majorEastAsia" w:hAnsi="Arial" w:cs="Arial"/>
        </w:rPr>
      </w:pPr>
      <w:r w:rsidRPr="00E77BB6">
        <w:rPr>
          <w:rFonts w:ascii="Arial" w:eastAsiaTheme="majorEastAsia" w:hAnsi="Arial" w:cs="Arial"/>
        </w:rPr>
        <w:t>Strong collaboration skills, both inside and outside the organisation</w:t>
      </w:r>
    </w:p>
    <w:p w14:paraId="3CFAD647" w14:textId="0170D9C8" w:rsidR="00337EDF" w:rsidRPr="00E77BB6" w:rsidRDefault="00337EDF" w:rsidP="00E77BB6">
      <w:pPr>
        <w:pStyle w:val="ListParagraph"/>
        <w:numPr>
          <w:ilvl w:val="0"/>
          <w:numId w:val="5"/>
        </w:numPr>
        <w:spacing w:line="278" w:lineRule="auto"/>
        <w:rPr>
          <w:rFonts w:ascii="Arial" w:eastAsiaTheme="majorEastAsia" w:hAnsi="Arial" w:cs="Arial"/>
        </w:rPr>
      </w:pPr>
      <w:r w:rsidRPr="00E77BB6">
        <w:rPr>
          <w:rFonts w:ascii="Arial" w:eastAsiaTheme="majorEastAsia" w:hAnsi="Arial" w:cs="Arial"/>
        </w:rPr>
        <w:t>High levels of discretion and ability to manage confidential information</w:t>
      </w:r>
    </w:p>
    <w:p w14:paraId="2745E8E4" w14:textId="56B67D9D" w:rsidR="00337EDF" w:rsidRPr="00E77BB6" w:rsidRDefault="00337EDF" w:rsidP="00E77BB6">
      <w:pPr>
        <w:pStyle w:val="ListParagraph"/>
        <w:numPr>
          <w:ilvl w:val="0"/>
          <w:numId w:val="5"/>
        </w:numPr>
        <w:spacing w:line="278" w:lineRule="auto"/>
        <w:rPr>
          <w:rFonts w:ascii="Arial" w:eastAsiaTheme="majorEastAsia" w:hAnsi="Arial" w:cs="Arial"/>
        </w:rPr>
      </w:pPr>
      <w:r w:rsidRPr="00E77BB6">
        <w:rPr>
          <w:rFonts w:ascii="Arial" w:eastAsiaTheme="majorEastAsia" w:hAnsi="Arial" w:cs="Arial"/>
        </w:rPr>
        <w:t>Working regularly in Central London – at least two-thirds of the time in Alert’s Vauxhall office, probably in a Tuesday-Thursday pattern, as well as regular in-person meetings in and around London. Flexibility to travel as required around the UK or Europe (expenses will be covered for such travel in line with Alert’s expense policy).</w:t>
      </w:r>
    </w:p>
    <w:p w14:paraId="40044147" w14:textId="77777777" w:rsidR="00337EDF" w:rsidRPr="00E77BB6" w:rsidRDefault="00337EDF" w:rsidP="00337EDF">
      <w:pPr>
        <w:rPr>
          <w:rFonts w:ascii="Arial" w:eastAsiaTheme="majorEastAsia" w:hAnsi="Arial" w:cs="Arial"/>
        </w:rPr>
      </w:pPr>
      <w:r w:rsidRPr="00E77BB6">
        <w:rPr>
          <w:rFonts w:ascii="Arial" w:eastAsiaTheme="majorEastAsia" w:hAnsi="Arial" w:cs="Arial"/>
        </w:rPr>
        <w:t>Desirable</w:t>
      </w:r>
    </w:p>
    <w:p w14:paraId="7E492172" w14:textId="77777777" w:rsidR="00337EDF" w:rsidRPr="00E77BB6" w:rsidRDefault="00337EDF" w:rsidP="00337EDF">
      <w:pPr>
        <w:pStyle w:val="ListParagraph"/>
        <w:numPr>
          <w:ilvl w:val="0"/>
          <w:numId w:val="5"/>
        </w:numPr>
        <w:spacing w:line="278" w:lineRule="auto"/>
        <w:rPr>
          <w:rFonts w:ascii="Arial" w:eastAsiaTheme="majorEastAsia" w:hAnsi="Arial" w:cs="Arial"/>
        </w:rPr>
      </w:pPr>
      <w:r w:rsidRPr="00E77BB6">
        <w:rPr>
          <w:rFonts w:ascii="Arial" w:eastAsiaTheme="majorEastAsia" w:hAnsi="Arial" w:cs="Arial"/>
        </w:rPr>
        <w:t>Experience of securing funding or building a pipeline for organisational development or innovation initiatives such as mergers</w:t>
      </w:r>
    </w:p>
    <w:p w14:paraId="31C9B432" w14:textId="77777777" w:rsidR="00337EDF" w:rsidRPr="00E77BB6" w:rsidRDefault="00337EDF" w:rsidP="00337EDF">
      <w:pPr>
        <w:pStyle w:val="ListParagraph"/>
        <w:numPr>
          <w:ilvl w:val="0"/>
          <w:numId w:val="5"/>
        </w:numPr>
        <w:spacing w:line="278" w:lineRule="auto"/>
        <w:rPr>
          <w:rFonts w:ascii="Arial" w:eastAsiaTheme="majorEastAsia" w:hAnsi="Arial" w:cs="Arial"/>
        </w:rPr>
      </w:pPr>
      <w:r w:rsidRPr="00E77BB6">
        <w:rPr>
          <w:rFonts w:ascii="Arial" w:eastAsiaTheme="majorEastAsia" w:hAnsi="Arial" w:cs="Arial"/>
        </w:rPr>
        <w:t>Some knowledge of peacebuilding and conflict issues and trends.</w:t>
      </w:r>
    </w:p>
    <w:p w14:paraId="2212B317" w14:textId="77777777" w:rsidR="00337EDF" w:rsidRDefault="00337EDF" w:rsidP="00337EDF"/>
    <w:p w14:paraId="426D336D" w14:textId="77777777" w:rsidR="00337EDF" w:rsidRPr="00E77BB6" w:rsidRDefault="00337EDF" w:rsidP="00337EDF">
      <w:pPr>
        <w:rPr>
          <w:rFonts w:ascii="Arial" w:eastAsiaTheme="majorEastAsia" w:hAnsi="Arial" w:cs="Arial"/>
        </w:rPr>
      </w:pPr>
      <w:r w:rsidRPr="00E77BB6">
        <w:rPr>
          <w:rFonts w:ascii="Arial" w:eastAsiaTheme="majorEastAsia" w:hAnsi="Arial" w:cs="Arial"/>
          <w:b/>
          <w:bCs/>
        </w:rPr>
        <w:t>How to apply</w:t>
      </w:r>
      <w:r>
        <w:t xml:space="preserve">: </w:t>
      </w:r>
      <w:r w:rsidRPr="00E77BB6">
        <w:rPr>
          <w:rFonts w:ascii="Arial" w:eastAsiaTheme="majorEastAsia" w:hAnsi="Arial" w:cs="Arial"/>
        </w:rPr>
        <w:t>please submit a CV (maximum of four pages, tailored to the requirements of this role) to Tipp Limsaisuk</w:t>
      </w:r>
      <w:r>
        <w:t xml:space="preserve"> (</w:t>
      </w:r>
      <w:hyperlink r:id="rId10">
        <w:r w:rsidRPr="00E77BB6">
          <w:rPr>
            <w:rStyle w:val="Hyperlink"/>
            <w:rFonts w:ascii="Arial" w:hAnsi="Arial" w:cs="Arial"/>
          </w:rPr>
          <w:t>tlimsaisuk@international-alert.org</w:t>
        </w:r>
      </w:hyperlink>
      <w:r>
        <w:t xml:space="preserve">) </w:t>
      </w:r>
      <w:r w:rsidRPr="00E77BB6">
        <w:rPr>
          <w:rFonts w:ascii="Arial" w:eastAsiaTheme="majorEastAsia" w:hAnsi="Arial" w:cs="Arial"/>
        </w:rPr>
        <w:t>by 23 October 2026.  Shortlisted candidates will then be invited to an interview.</w:t>
      </w:r>
    </w:p>
    <w:p w14:paraId="708D943C" w14:textId="669C9B87" w:rsidR="0025540B" w:rsidRPr="00EA53A3" w:rsidRDefault="00337EDF" w:rsidP="00767126">
      <w:r w:rsidRPr="00E77BB6">
        <w:rPr>
          <w:rFonts w:ascii="Arial" w:eastAsiaTheme="majorEastAsia" w:hAnsi="Arial" w:cs="Arial"/>
        </w:rPr>
        <w:t xml:space="preserve">If you would like an informal conversation about this role before considering an application, please email Tipp along with your LinkedIn </w:t>
      </w:r>
      <w:r w:rsidR="00E77BB6" w:rsidRPr="00E77BB6">
        <w:rPr>
          <w:rFonts w:ascii="Arial" w:eastAsiaTheme="majorEastAsia" w:hAnsi="Arial" w:cs="Arial"/>
        </w:rPr>
        <w:t>bio-URL</w:t>
      </w:r>
      <w:r w:rsidRPr="00E77BB6">
        <w:rPr>
          <w:rFonts w:ascii="Arial" w:eastAsiaTheme="majorEastAsia" w:hAnsi="Arial" w:cs="Arial"/>
        </w:rPr>
        <w:t xml:space="preserve"> and we will try to arrange this.</w:t>
      </w:r>
    </w:p>
    <w:p w14:paraId="1FD3518A" w14:textId="77777777" w:rsidR="00767126" w:rsidRPr="005363E2" w:rsidRDefault="00767126" w:rsidP="005363E2">
      <w:pPr>
        <w:spacing w:line="278" w:lineRule="auto"/>
        <w:ind w:left="360"/>
        <w:rPr>
          <w:rFonts w:ascii="Arial" w:eastAsiaTheme="majorEastAsia" w:hAnsi="Arial" w:cs="Arial"/>
        </w:rPr>
      </w:pPr>
    </w:p>
    <w:p w14:paraId="2B81E514" w14:textId="77777777" w:rsidR="00F707F6" w:rsidRDefault="00F707F6" w:rsidP="00F707F6"/>
    <w:p w14:paraId="6E78EEF8" w14:textId="77777777" w:rsidR="00B31731" w:rsidRDefault="00B31731">
      <w:pPr>
        <w:rPr>
          <w:rFonts w:ascii="Arial" w:hAnsi="Arial" w:cs="Arial"/>
          <w:sz w:val="20"/>
          <w:szCs w:val="20"/>
        </w:rPr>
      </w:pPr>
    </w:p>
    <w:p w14:paraId="32FC4A1A" w14:textId="77777777" w:rsidR="00F707F6" w:rsidRDefault="00F707F6">
      <w:pPr>
        <w:rPr>
          <w:rFonts w:ascii="Arial" w:hAnsi="Arial" w:cs="Arial"/>
          <w:sz w:val="20"/>
          <w:szCs w:val="20"/>
        </w:rPr>
      </w:pPr>
    </w:p>
    <w:p w14:paraId="6BBE1085" w14:textId="77777777" w:rsidR="00F707F6" w:rsidRDefault="00F707F6">
      <w:pPr>
        <w:rPr>
          <w:rFonts w:ascii="Arial" w:hAnsi="Arial" w:cs="Arial"/>
          <w:sz w:val="20"/>
          <w:szCs w:val="20"/>
        </w:rPr>
      </w:pPr>
    </w:p>
    <w:p w14:paraId="2FE96EEE" w14:textId="77777777" w:rsidR="00F707F6" w:rsidRPr="00CC5409" w:rsidRDefault="00F707F6">
      <w:pPr>
        <w:rPr>
          <w:rFonts w:ascii="Arial" w:hAnsi="Arial" w:cs="Arial"/>
          <w:sz w:val="20"/>
          <w:szCs w:val="20"/>
        </w:rPr>
      </w:pPr>
    </w:p>
    <w:sectPr w:rsidR="00F707F6" w:rsidRPr="00CC5409">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D6996" w14:textId="77777777" w:rsidR="00BA0F79" w:rsidRDefault="00BA0F79" w:rsidP="009423F3">
      <w:pPr>
        <w:spacing w:after="0" w:line="240" w:lineRule="auto"/>
      </w:pPr>
      <w:r>
        <w:separator/>
      </w:r>
    </w:p>
  </w:endnote>
  <w:endnote w:type="continuationSeparator" w:id="0">
    <w:p w14:paraId="035C318E" w14:textId="77777777" w:rsidR="00BA0F79" w:rsidRDefault="00BA0F79" w:rsidP="00942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83043" w14:textId="77777777" w:rsidR="00BA0F79" w:rsidRDefault="00BA0F79" w:rsidP="009423F3">
      <w:pPr>
        <w:spacing w:after="0" w:line="240" w:lineRule="auto"/>
      </w:pPr>
      <w:r>
        <w:separator/>
      </w:r>
    </w:p>
  </w:footnote>
  <w:footnote w:type="continuationSeparator" w:id="0">
    <w:p w14:paraId="522568FF" w14:textId="77777777" w:rsidR="00BA0F79" w:rsidRDefault="00BA0F79" w:rsidP="009423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AA84" w14:textId="418048D8" w:rsidR="009423F3" w:rsidRDefault="00783162" w:rsidP="009423F3">
    <w:pPr>
      <w:pStyle w:val="Header"/>
      <w:jc w:val="right"/>
    </w:pPr>
    <w:r w:rsidRPr="00285214">
      <w:rPr>
        <w:noProof/>
      </w:rPr>
      <w:drawing>
        <wp:inline distT="0" distB="0" distL="0" distR="0" wp14:anchorId="717768B2" wp14:editId="1A37FC14">
          <wp:extent cx="1879600" cy="1212850"/>
          <wp:effectExtent l="0" t="0" r="0" b="0"/>
          <wp:docPr id="1428461331" name="Picture 1" descr="International Alert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national Alert -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9600" cy="1212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4120"/>
    <w:multiLevelType w:val="hybridMultilevel"/>
    <w:tmpl w:val="315E2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1F05D8"/>
    <w:multiLevelType w:val="hybridMultilevel"/>
    <w:tmpl w:val="FC90A984"/>
    <w:lvl w:ilvl="0" w:tplc="1102C85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495D9A"/>
    <w:multiLevelType w:val="hybridMultilevel"/>
    <w:tmpl w:val="6776737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43E13AC"/>
    <w:multiLevelType w:val="multilevel"/>
    <w:tmpl w:val="B7EEA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B474A0"/>
    <w:multiLevelType w:val="hybridMultilevel"/>
    <w:tmpl w:val="EE20F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5777E4"/>
    <w:multiLevelType w:val="hybridMultilevel"/>
    <w:tmpl w:val="760AC816"/>
    <w:lvl w:ilvl="0" w:tplc="C97AFAE0">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7282731">
    <w:abstractNumId w:val="0"/>
  </w:num>
  <w:num w:numId="2" w16cid:durableId="1157266871">
    <w:abstractNumId w:val="5"/>
  </w:num>
  <w:num w:numId="3" w16cid:durableId="1147287440">
    <w:abstractNumId w:val="4"/>
  </w:num>
  <w:num w:numId="4" w16cid:durableId="535119060">
    <w:abstractNumId w:val="2"/>
  </w:num>
  <w:num w:numId="5" w16cid:durableId="1562063344">
    <w:abstractNumId w:val="1"/>
  </w:num>
  <w:num w:numId="6" w16cid:durableId="11381078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731"/>
    <w:rsid w:val="000A6CFA"/>
    <w:rsid w:val="000F17F3"/>
    <w:rsid w:val="001528FF"/>
    <w:rsid w:val="001C191C"/>
    <w:rsid w:val="00236EDC"/>
    <w:rsid w:val="0025540B"/>
    <w:rsid w:val="00337EDF"/>
    <w:rsid w:val="00367935"/>
    <w:rsid w:val="004341A0"/>
    <w:rsid w:val="005114B8"/>
    <w:rsid w:val="005363E2"/>
    <w:rsid w:val="00565E04"/>
    <w:rsid w:val="005B106D"/>
    <w:rsid w:val="005B2DE3"/>
    <w:rsid w:val="005E5784"/>
    <w:rsid w:val="006C2D3F"/>
    <w:rsid w:val="00700890"/>
    <w:rsid w:val="00767126"/>
    <w:rsid w:val="00783162"/>
    <w:rsid w:val="00790425"/>
    <w:rsid w:val="00834D01"/>
    <w:rsid w:val="009423F3"/>
    <w:rsid w:val="009D1561"/>
    <w:rsid w:val="00A60B6E"/>
    <w:rsid w:val="00AA743F"/>
    <w:rsid w:val="00B31731"/>
    <w:rsid w:val="00BA0F79"/>
    <w:rsid w:val="00BA4720"/>
    <w:rsid w:val="00C03823"/>
    <w:rsid w:val="00C861AC"/>
    <w:rsid w:val="00CC5409"/>
    <w:rsid w:val="00CD49EB"/>
    <w:rsid w:val="00CF208B"/>
    <w:rsid w:val="00D15F5E"/>
    <w:rsid w:val="00D215B7"/>
    <w:rsid w:val="00DE46AC"/>
    <w:rsid w:val="00E41E78"/>
    <w:rsid w:val="00E72173"/>
    <w:rsid w:val="00E77BB6"/>
    <w:rsid w:val="00EB3303"/>
    <w:rsid w:val="00ED05EA"/>
    <w:rsid w:val="00F67067"/>
    <w:rsid w:val="00F707F6"/>
    <w:rsid w:val="00F805AF"/>
    <w:rsid w:val="00FC48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15C7"/>
  <w15:chartTrackingRefBased/>
  <w15:docId w15:val="{D1ABF3AB-F375-450E-960E-6E52695A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17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17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17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17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17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17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17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17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17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17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17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17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17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17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17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17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17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1731"/>
    <w:rPr>
      <w:rFonts w:eastAsiaTheme="majorEastAsia" w:cstheme="majorBidi"/>
      <w:color w:val="272727" w:themeColor="text1" w:themeTint="D8"/>
    </w:rPr>
  </w:style>
  <w:style w:type="paragraph" w:styleId="Title">
    <w:name w:val="Title"/>
    <w:basedOn w:val="Normal"/>
    <w:next w:val="Normal"/>
    <w:link w:val="TitleChar"/>
    <w:uiPriority w:val="10"/>
    <w:qFormat/>
    <w:rsid w:val="00B317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17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17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17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1731"/>
    <w:pPr>
      <w:spacing w:before="160"/>
      <w:jc w:val="center"/>
    </w:pPr>
    <w:rPr>
      <w:i/>
      <w:iCs/>
      <w:color w:val="404040" w:themeColor="text1" w:themeTint="BF"/>
    </w:rPr>
  </w:style>
  <w:style w:type="character" w:customStyle="1" w:styleId="QuoteChar">
    <w:name w:val="Quote Char"/>
    <w:basedOn w:val="DefaultParagraphFont"/>
    <w:link w:val="Quote"/>
    <w:uiPriority w:val="29"/>
    <w:rsid w:val="00B31731"/>
    <w:rPr>
      <w:i/>
      <w:iCs/>
      <w:color w:val="404040" w:themeColor="text1" w:themeTint="BF"/>
    </w:rPr>
  </w:style>
  <w:style w:type="paragraph" w:styleId="ListParagraph">
    <w:name w:val="List Paragraph"/>
    <w:basedOn w:val="Normal"/>
    <w:uiPriority w:val="34"/>
    <w:qFormat/>
    <w:rsid w:val="00B31731"/>
    <w:pPr>
      <w:ind w:left="720"/>
      <w:contextualSpacing/>
    </w:pPr>
  </w:style>
  <w:style w:type="character" w:styleId="IntenseEmphasis">
    <w:name w:val="Intense Emphasis"/>
    <w:basedOn w:val="DefaultParagraphFont"/>
    <w:uiPriority w:val="21"/>
    <w:qFormat/>
    <w:rsid w:val="00B31731"/>
    <w:rPr>
      <w:i/>
      <w:iCs/>
      <w:color w:val="0F4761" w:themeColor="accent1" w:themeShade="BF"/>
    </w:rPr>
  </w:style>
  <w:style w:type="paragraph" w:styleId="IntenseQuote">
    <w:name w:val="Intense Quote"/>
    <w:basedOn w:val="Normal"/>
    <w:next w:val="Normal"/>
    <w:link w:val="IntenseQuoteChar"/>
    <w:uiPriority w:val="30"/>
    <w:qFormat/>
    <w:rsid w:val="00B317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1731"/>
    <w:rPr>
      <w:i/>
      <w:iCs/>
      <w:color w:val="0F4761" w:themeColor="accent1" w:themeShade="BF"/>
    </w:rPr>
  </w:style>
  <w:style w:type="character" w:styleId="IntenseReference">
    <w:name w:val="Intense Reference"/>
    <w:basedOn w:val="DefaultParagraphFont"/>
    <w:uiPriority w:val="32"/>
    <w:qFormat/>
    <w:rsid w:val="00B31731"/>
    <w:rPr>
      <w:b/>
      <w:bCs/>
      <w:smallCaps/>
      <w:color w:val="0F4761" w:themeColor="accent1" w:themeShade="BF"/>
      <w:spacing w:val="5"/>
    </w:rPr>
  </w:style>
  <w:style w:type="character" w:styleId="CommentReference">
    <w:name w:val="annotation reference"/>
    <w:basedOn w:val="DefaultParagraphFont"/>
    <w:uiPriority w:val="99"/>
    <w:semiHidden/>
    <w:unhideWhenUsed/>
    <w:rsid w:val="009423F3"/>
    <w:rPr>
      <w:sz w:val="16"/>
      <w:szCs w:val="16"/>
    </w:rPr>
  </w:style>
  <w:style w:type="paragraph" w:styleId="CommentText">
    <w:name w:val="annotation text"/>
    <w:basedOn w:val="Normal"/>
    <w:link w:val="CommentTextChar"/>
    <w:uiPriority w:val="99"/>
    <w:unhideWhenUsed/>
    <w:rsid w:val="009423F3"/>
    <w:pPr>
      <w:spacing w:after="20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rsid w:val="009423F3"/>
    <w:rPr>
      <w:rFonts w:eastAsiaTheme="minorEastAsia"/>
      <w:sz w:val="20"/>
      <w:szCs w:val="20"/>
      <w:lang w:val="en-US"/>
    </w:rPr>
  </w:style>
  <w:style w:type="paragraph" w:styleId="Header">
    <w:name w:val="header"/>
    <w:basedOn w:val="Normal"/>
    <w:link w:val="HeaderChar"/>
    <w:uiPriority w:val="99"/>
    <w:unhideWhenUsed/>
    <w:rsid w:val="009423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3F3"/>
  </w:style>
  <w:style w:type="paragraph" w:styleId="Footer">
    <w:name w:val="footer"/>
    <w:basedOn w:val="Normal"/>
    <w:link w:val="FooterChar"/>
    <w:uiPriority w:val="99"/>
    <w:unhideWhenUsed/>
    <w:rsid w:val="009423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3F3"/>
  </w:style>
  <w:style w:type="character" w:styleId="Hyperlink">
    <w:name w:val="Hyperlink"/>
    <w:basedOn w:val="DefaultParagraphFont"/>
    <w:uiPriority w:val="99"/>
    <w:unhideWhenUsed/>
    <w:rsid w:val="00834D01"/>
    <w:rPr>
      <w:color w:val="467886" w:themeColor="hyperlink"/>
      <w:u w:val="single"/>
    </w:rPr>
  </w:style>
  <w:style w:type="character" w:styleId="UnresolvedMention">
    <w:name w:val="Unresolved Mention"/>
    <w:basedOn w:val="DefaultParagraphFont"/>
    <w:uiPriority w:val="99"/>
    <w:semiHidden/>
    <w:unhideWhenUsed/>
    <w:rsid w:val="00834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tlimsaisuk@international-alert.org"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5897C8BA1226294C8708AE80913440CB" ma:contentTypeVersion="28" ma:contentTypeDescription="Create a new document." ma:contentTypeScope="" ma:versionID="dc55680d5862294ce46f5bf022c46dc2">
  <xsd:schema xmlns:xsd="http://www.w3.org/2001/XMLSchema" xmlns:xs="http://www.w3.org/2001/XMLSchema" xmlns:p="http://schemas.microsoft.com/office/2006/metadata/properties" xmlns:ns2="ee9b2ef6-4ed8-4d8b-9cf3-fe7040ce313a" xmlns:ns3="6b6f1042-7f77-4223-b1b0-9735ecc9fec3" targetNamespace="http://schemas.microsoft.com/office/2006/metadata/properties" ma:root="true" ma:fieldsID="771aae335faf1a06051c558c35670f32" ns2:_="" ns3:_="">
    <xsd:import namespace="ee9b2ef6-4ed8-4d8b-9cf3-fe7040ce313a"/>
    <xsd:import namespace="6b6f1042-7f77-4223-b1b0-9735ecc9fec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SearchProperties" minOccurs="0"/>
                <xsd:element ref="ns3:_x0032_023" minOccurs="0"/>
                <xsd:element ref="ns3:MediaServiceObjectDetectorVersions" minOccurs="0"/>
                <xsd:element ref="ns3:TranslatedLang" minOccurs="0"/>
                <xsd:element ref="ns3:Image" minOccurs="0"/>
                <xsd:element ref="ns3:Credit" minOccurs="0"/>
                <xsd:element ref="ns3:Country" minOccurs="0"/>
                <xsd:element ref="ns3:ModifiedDate" minOccurs="0"/>
                <xsd:element ref="ns3:MediaServiceBillingMetadata"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9b2ef6-4ed8-4d8b-9cf3-fe7040ce313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a4b85a-ba9f-4a70-9a33-91644da17f0f}" ma:internalName="TaxCatchAll" ma:showField="CatchAllData" ma:web="ee9b2ef6-4ed8-4d8b-9cf3-fe7040ce31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6f1042-7f77-4223-b1b0-9735ecc9fec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1be49bb-2fb5-452d-a3de-70ff3997ee81"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_x0032_023" ma:index="25" nillable="true" ma:displayName="2023" ma:format="Dropdown" ma:internalName="_x0032_023">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TranslatedLang" ma:index="27" nillable="true" ma:displayName="Translated Language" ma:internalName="TranslatedLang">
      <xsd:simpleType>
        <xsd:restriction base="dms:Text"/>
      </xsd:simpleType>
    </xsd:element>
    <xsd:element name="Image" ma:index="28" nillable="true" ma:displayName="Image" ma:format="Thumbnail" ma:internalName="Image">
      <xsd:simpleType>
        <xsd:restriction base="dms:Unknown"/>
      </xsd:simpleType>
    </xsd:element>
    <xsd:element name="Credit" ma:index="29" nillable="true" ma:displayName="Credit" ma:format="Dropdown" ma:internalName="Credit">
      <xsd:simpleType>
        <xsd:restriction base="dms:Text">
          <xsd:maxLength value="255"/>
        </xsd:restriction>
      </xsd:simpleType>
    </xsd:element>
    <xsd:element name="Country" ma:index="30" nillable="true" ma:displayName="Country" ma:description="Where the image was taken. " ma:format="Dropdown" ma:internalName="Country">
      <xsd:simpleType>
        <xsd:restriction base="dms:Choice">
          <xsd:enumeration value="Nigeria"/>
          <xsd:enumeration value="Nepal"/>
          <xsd:enumeration value="Ukraine"/>
          <xsd:enumeration value="Choice 4"/>
        </xsd:restriction>
      </xsd:simpleType>
    </xsd:element>
    <xsd:element name="ModifiedDate" ma:index="31" nillable="true" ma:displayName="Modified Date" ma:format="DateOnly" ma:internalName="ModifiedDate">
      <xsd:simpleType>
        <xsd:restriction base="dms:DateTime"/>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Date" ma:index="33" nillable="true" ma:displayName="Date" ma:format="DateOnly"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ranslatedLang xmlns="6b6f1042-7f77-4223-b1b0-9735ecc9fec3" xsi:nil="true"/>
    <TaxCatchAll xmlns="ee9b2ef6-4ed8-4d8b-9cf3-fe7040ce313a" xsi:nil="true"/>
    <Credit xmlns="6b6f1042-7f77-4223-b1b0-9735ecc9fec3" xsi:nil="true"/>
    <Image xmlns="6b6f1042-7f77-4223-b1b0-9735ecc9fec3" xsi:nil="true"/>
    <lcf76f155ced4ddcb4097134ff3c332f xmlns="6b6f1042-7f77-4223-b1b0-9735ecc9fec3">
      <Terms xmlns="http://schemas.microsoft.com/office/infopath/2007/PartnerControls"/>
    </lcf76f155ced4ddcb4097134ff3c332f>
    <Country xmlns="6b6f1042-7f77-4223-b1b0-9735ecc9fec3" xsi:nil="true"/>
    <ModifiedDate xmlns="6b6f1042-7f77-4223-b1b0-9735ecc9fec3" xsi:nil="true"/>
    <_x0032_023 xmlns="6b6f1042-7f77-4223-b1b0-9735ecc9fec3" xsi:nil="true"/>
    <Date xmlns="6b6f1042-7f77-4223-b1b0-9735ecc9fec3" xsi:nil="true"/>
  </documentManagement>
</p:properties>
</file>

<file path=customXml/itemProps1.xml><?xml version="1.0" encoding="utf-8"?>
<ds:datastoreItem xmlns:ds="http://schemas.openxmlformats.org/officeDocument/2006/customXml" ds:itemID="{5B97FE46-4DC8-47B3-9450-D5676CB4868E}">
  <ds:schemaRefs>
    <ds:schemaRef ds:uri="http://schemas.microsoft.com/sharepoint/v3/contenttype/forms"/>
  </ds:schemaRefs>
</ds:datastoreItem>
</file>

<file path=customXml/itemProps2.xml><?xml version="1.0" encoding="utf-8"?>
<ds:datastoreItem xmlns:ds="http://schemas.openxmlformats.org/officeDocument/2006/customXml" ds:itemID="{44F25DD3-0084-47B5-A16A-10BC70478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9b2ef6-4ed8-4d8b-9cf3-fe7040ce313a"/>
    <ds:schemaRef ds:uri="6b6f1042-7f77-4223-b1b0-9735ecc9f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EF7537-7766-4E64-9E76-35F1BCB349D5}">
  <ds:schemaRefs>
    <ds:schemaRef ds:uri="http://schemas.microsoft.com/office/2006/metadata/properties"/>
    <ds:schemaRef ds:uri="http://schemas.microsoft.com/office/infopath/2007/PartnerControls"/>
    <ds:schemaRef ds:uri="6b6f1042-7f77-4223-b1b0-9735ecc9fec3"/>
    <ds:schemaRef ds:uri="ee9b2ef6-4ed8-4d8b-9cf3-fe7040ce313a"/>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984</Words>
  <Characters>5614</Characters>
  <Application>Microsoft Office Word</Application>
  <DocSecurity>0</DocSecurity>
  <Lines>46</Lines>
  <Paragraphs>13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Call for Experts</vt:lpstr>
      <vt:lpstr>Inclusive development around natural reserves and protected areas, climate chang</vt:lpstr>
      <vt:lpstr>International Alert</vt:lpstr>
    </vt:vector>
  </TitlesOfParts>
  <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Williams</dc:creator>
  <cp:keywords>docId:AB5CDC0C559F9C4F32189218D3A73E0B</cp:keywords>
  <dc:description/>
  <cp:lastModifiedBy>Hellen Ndunge</cp:lastModifiedBy>
  <cp:revision>29</cp:revision>
  <dcterms:created xsi:type="dcterms:W3CDTF">2026-10-09T07:36:00Z</dcterms:created>
  <dcterms:modified xsi:type="dcterms:W3CDTF">2026-10-09T08:07:00Z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0x0101005897C8BA1226294C8708AE80913440CB</vt:lpwstr>
  </property>
</Properties>
</file>