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B7B19" w14:textId="2D1AD548" w:rsidR="00CF72A9" w:rsidRDefault="00830006" w:rsidP="00E872B8">
      <w:pPr>
        <w:jc w:val="center"/>
        <w:rPr>
          <w:rFonts w:ascii="Arial" w:hAnsi="Arial" w:cs="Arial"/>
          <w:b/>
          <w:sz w:val="32"/>
          <w:szCs w:val="32"/>
        </w:rPr>
      </w:pPr>
      <w:r>
        <w:rPr>
          <w:noProof/>
        </w:rPr>
        <w:drawing>
          <wp:inline distT="0" distB="0" distL="0" distR="0" wp14:anchorId="03868BEC" wp14:editId="2BCD2D20">
            <wp:extent cx="1438275" cy="143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inline>
        </w:drawing>
      </w:r>
    </w:p>
    <w:p w14:paraId="434E2C0C" w14:textId="77777777" w:rsidR="00715AB1" w:rsidRDefault="00715AB1" w:rsidP="00E872B8">
      <w:pPr>
        <w:jc w:val="center"/>
        <w:rPr>
          <w:rFonts w:ascii="Arial" w:hAnsi="Arial" w:cs="Arial"/>
          <w:b/>
          <w:sz w:val="32"/>
          <w:szCs w:val="32"/>
        </w:rPr>
      </w:pPr>
    </w:p>
    <w:p w14:paraId="28FCAA84" w14:textId="77777777" w:rsidR="00E872B8" w:rsidRDefault="00ED5D16" w:rsidP="00E872B8">
      <w:pPr>
        <w:jc w:val="center"/>
        <w:rPr>
          <w:rFonts w:ascii="Arial" w:hAnsi="Arial" w:cs="Arial"/>
          <w:b/>
          <w:sz w:val="32"/>
          <w:szCs w:val="32"/>
        </w:rPr>
      </w:pPr>
      <w:r>
        <w:rPr>
          <w:rFonts w:ascii="Arial" w:hAnsi="Arial" w:cs="Arial"/>
          <w:b/>
          <w:sz w:val="32"/>
          <w:szCs w:val="32"/>
        </w:rPr>
        <w:t>JOB DESCRIPTION</w:t>
      </w:r>
    </w:p>
    <w:p w14:paraId="002661D9" w14:textId="77777777" w:rsidR="00E872B8" w:rsidRPr="0087383D" w:rsidRDefault="00E872B8" w:rsidP="00E872B8">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3"/>
        <w:gridCol w:w="4153"/>
      </w:tblGrid>
      <w:tr w:rsidR="00E872B8" w:rsidRPr="00670E7E" w14:paraId="4374AFAE" w14:textId="77777777" w:rsidTr="60810BCE">
        <w:tc>
          <w:tcPr>
            <w:tcW w:w="4261" w:type="dxa"/>
            <w:shd w:val="clear" w:color="auto" w:fill="D9D9D9" w:themeFill="background1" w:themeFillShade="D9"/>
          </w:tcPr>
          <w:p w14:paraId="5B8477C7" w14:textId="77777777" w:rsidR="00E872B8" w:rsidRPr="00670E7E" w:rsidRDefault="00E872B8" w:rsidP="00E872B8">
            <w:pPr>
              <w:rPr>
                <w:rFonts w:ascii="Arial" w:hAnsi="Arial" w:cs="Arial"/>
                <w:b/>
                <w:sz w:val="20"/>
                <w:szCs w:val="20"/>
              </w:rPr>
            </w:pPr>
            <w:r w:rsidRPr="00670E7E">
              <w:rPr>
                <w:rFonts w:ascii="Arial" w:hAnsi="Arial" w:cs="Arial"/>
                <w:b/>
                <w:sz w:val="20"/>
                <w:szCs w:val="20"/>
              </w:rPr>
              <w:t>Job Title</w:t>
            </w:r>
          </w:p>
        </w:tc>
        <w:tc>
          <w:tcPr>
            <w:tcW w:w="4261" w:type="dxa"/>
            <w:shd w:val="clear" w:color="auto" w:fill="auto"/>
          </w:tcPr>
          <w:p w14:paraId="03F4051C" w14:textId="27BB097C" w:rsidR="00E872B8" w:rsidRPr="00670E7E" w:rsidRDefault="000420E8" w:rsidP="60810BCE">
            <w:pPr>
              <w:rPr>
                <w:rFonts w:ascii="Arial" w:hAnsi="Arial" w:cs="Arial"/>
                <w:b/>
                <w:bCs/>
                <w:sz w:val="20"/>
                <w:szCs w:val="20"/>
              </w:rPr>
            </w:pPr>
            <w:r>
              <w:rPr>
                <w:rFonts w:ascii="Arial" w:hAnsi="Arial" w:cs="Arial"/>
                <w:b/>
                <w:bCs/>
                <w:sz w:val="20"/>
                <w:szCs w:val="20"/>
              </w:rPr>
              <w:t xml:space="preserve">Grants Manager </w:t>
            </w:r>
          </w:p>
        </w:tc>
      </w:tr>
      <w:tr w:rsidR="00E872B8" w:rsidRPr="00670E7E" w14:paraId="763F59FB" w14:textId="77777777" w:rsidTr="60810BCE">
        <w:tc>
          <w:tcPr>
            <w:tcW w:w="4261" w:type="dxa"/>
            <w:shd w:val="clear" w:color="auto" w:fill="D9D9D9" w:themeFill="background1" w:themeFillShade="D9"/>
          </w:tcPr>
          <w:p w14:paraId="6E847C00" w14:textId="77777777" w:rsidR="00E872B8" w:rsidRPr="00670E7E" w:rsidRDefault="00E872B8" w:rsidP="00E872B8">
            <w:pPr>
              <w:rPr>
                <w:rFonts w:ascii="Arial" w:hAnsi="Arial" w:cs="Arial"/>
                <w:b/>
                <w:sz w:val="20"/>
                <w:szCs w:val="20"/>
              </w:rPr>
            </w:pPr>
            <w:r w:rsidRPr="00670E7E">
              <w:rPr>
                <w:rFonts w:ascii="Arial" w:hAnsi="Arial" w:cs="Arial"/>
                <w:b/>
                <w:sz w:val="20"/>
                <w:szCs w:val="20"/>
              </w:rPr>
              <w:t>Reports to</w:t>
            </w:r>
          </w:p>
        </w:tc>
        <w:tc>
          <w:tcPr>
            <w:tcW w:w="4261" w:type="dxa"/>
            <w:shd w:val="clear" w:color="auto" w:fill="auto"/>
          </w:tcPr>
          <w:p w14:paraId="6B960B60" w14:textId="0C4C14F3" w:rsidR="00E872B8" w:rsidRPr="00670E7E" w:rsidRDefault="000420E8" w:rsidP="00304BD5">
            <w:pPr>
              <w:rPr>
                <w:rFonts w:ascii="Arial" w:hAnsi="Arial" w:cs="Arial"/>
                <w:b/>
                <w:sz w:val="20"/>
                <w:szCs w:val="20"/>
              </w:rPr>
            </w:pPr>
            <w:r>
              <w:rPr>
                <w:rFonts w:ascii="Arial" w:hAnsi="Arial" w:cs="Arial"/>
                <w:b/>
                <w:sz w:val="20"/>
                <w:szCs w:val="20"/>
              </w:rPr>
              <w:t xml:space="preserve">Director of Programme </w:t>
            </w:r>
          </w:p>
        </w:tc>
      </w:tr>
      <w:tr w:rsidR="00E872B8" w:rsidRPr="00670E7E" w14:paraId="7A9D39ED" w14:textId="77777777" w:rsidTr="60810BCE">
        <w:tc>
          <w:tcPr>
            <w:tcW w:w="4261" w:type="dxa"/>
            <w:shd w:val="clear" w:color="auto" w:fill="D9D9D9" w:themeFill="background1" w:themeFillShade="D9"/>
          </w:tcPr>
          <w:p w14:paraId="776BF8FA" w14:textId="77777777" w:rsidR="00E872B8" w:rsidRPr="00670E7E" w:rsidRDefault="00E872B8" w:rsidP="00E872B8">
            <w:pPr>
              <w:rPr>
                <w:rFonts w:ascii="Arial" w:hAnsi="Arial" w:cs="Arial"/>
                <w:b/>
                <w:sz w:val="20"/>
                <w:szCs w:val="20"/>
              </w:rPr>
            </w:pPr>
            <w:r w:rsidRPr="00670E7E">
              <w:rPr>
                <w:rFonts w:ascii="Arial" w:hAnsi="Arial" w:cs="Arial"/>
                <w:b/>
                <w:sz w:val="20"/>
                <w:szCs w:val="20"/>
              </w:rPr>
              <w:t>Job location</w:t>
            </w:r>
          </w:p>
        </w:tc>
        <w:tc>
          <w:tcPr>
            <w:tcW w:w="4261" w:type="dxa"/>
            <w:shd w:val="clear" w:color="auto" w:fill="auto"/>
          </w:tcPr>
          <w:p w14:paraId="043B8656" w14:textId="74B44697" w:rsidR="00E872B8" w:rsidRPr="00670E7E" w:rsidRDefault="000420E8" w:rsidP="00E872B8">
            <w:pPr>
              <w:rPr>
                <w:rFonts w:ascii="Arial" w:hAnsi="Arial" w:cs="Arial"/>
                <w:b/>
                <w:sz w:val="20"/>
                <w:szCs w:val="20"/>
              </w:rPr>
            </w:pPr>
            <w:r>
              <w:rPr>
                <w:rFonts w:ascii="Arial" w:hAnsi="Arial" w:cs="Arial"/>
                <w:b/>
                <w:sz w:val="20"/>
                <w:szCs w:val="20"/>
              </w:rPr>
              <w:t xml:space="preserve">Goma or Bukavu </w:t>
            </w:r>
          </w:p>
        </w:tc>
      </w:tr>
      <w:tr w:rsidR="00E872B8" w:rsidRPr="00670E7E" w14:paraId="01AFF5D1" w14:textId="77777777" w:rsidTr="60810BCE">
        <w:tc>
          <w:tcPr>
            <w:tcW w:w="4261" w:type="dxa"/>
            <w:shd w:val="clear" w:color="auto" w:fill="D9D9D9" w:themeFill="background1" w:themeFillShade="D9"/>
          </w:tcPr>
          <w:p w14:paraId="7CC42B23" w14:textId="77777777" w:rsidR="00E872B8" w:rsidRPr="00670E7E" w:rsidRDefault="00E872B8" w:rsidP="00AA300A">
            <w:pPr>
              <w:rPr>
                <w:rFonts w:ascii="Arial" w:hAnsi="Arial" w:cs="Arial"/>
                <w:b/>
                <w:sz w:val="20"/>
                <w:szCs w:val="20"/>
              </w:rPr>
            </w:pPr>
            <w:r w:rsidRPr="00670E7E">
              <w:rPr>
                <w:rFonts w:ascii="Arial" w:hAnsi="Arial" w:cs="Arial"/>
                <w:b/>
                <w:sz w:val="20"/>
                <w:szCs w:val="20"/>
              </w:rPr>
              <w:t>Grade</w:t>
            </w:r>
          </w:p>
        </w:tc>
        <w:tc>
          <w:tcPr>
            <w:tcW w:w="4261" w:type="dxa"/>
            <w:shd w:val="clear" w:color="auto" w:fill="auto"/>
          </w:tcPr>
          <w:p w14:paraId="0CB7C93E" w14:textId="3E6918D5" w:rsidR="00E872B8" w:rsidRPr="00670E7E" w:rsidRDefault="00843B0B" w:rsidP="00E872B8">
            <w:pPr>
              <w:rPr>
                <w:rFonts w:ascii="Arial" w:hAnsi="Arial" w:cs="Arial"/>
                <w:b/>
                <w:sz w:val="20"/>
                <w:szCs w:val="20"/>
              </w:rPr>
            </w:pPr>
            <w:r>
              <w:rPr>
                <w:rFonts w:ascii="Arial" w:hAnsi="Arial" w:cs="Arial"/>
                <w:b/>
                <w:sz w:val="20"/>
                <w:szCs w:val="20"/>
              </w:rPr>
              <w:t>3.2</w:t>
            </w:r>
          </w:p>
        </w:tc>
      </w:tr>
      <w:tr w:rsidR="00E872B8" w:rsidRPr="00670E7E" w14:paraId="157E3DEB" w14:textId="77777777" w:rsidTr="60810BCE">
        <w:tc>
          <w:tcPr>
            <w:tcW w:w="4261" w:type="dxa"/>
            <w:shd w:val="clear" w:color="auto" w:fill="D9D9D9" w:themeFill="background1" w:themeFillShade="D9"/>
          </w:tcPr>
          <w:p w14:paraId="5675FF6F" w14:textId="77777777" w:rsidR="00E872B8" w:rsidRPr="00670E7E" w:rsidRDefault="00E872B8" w:rsidP="00E872B8">
            <w:pPr>
              <w:rPr>
                <w:rFonts w:ascii="Arial" w:hAnsi="Arial" w:cs="Arial"/>
                <w:b/>
                <w:sz w:val="20"/>
                <w:szCs w:val="20"/>
              </w:rPr>
            </w:pPr>
            <w:r w:rsidRPr="00670E7E">
              <w:rPr>
                <w:rFonts w:ascii="Arial" w:hAnsi="Arial" w:cs="Arial"/>
                <w:b/>
                <w:sz w:val="20"/>
                <w:szCs w:val="20"/>
              </w:rPr>
              <w:t xml:space="preserve">Contract Duration </w:t>
            </w:r>
          </w:p>
        </w:tc>
        <w:tc>
          <w:tcPr>
            <w:tcW w:w="4261" w:type="dxa"/>
            <w:shd w:val="clear" w:color="auto" w:fill="auto"/>
          </w:tcPr>
          <w:p w14:paraId="07D51B20" w14:textId="27EC65C5" w:rsidR="00E872B8" w:rsidRPr="00670E7E" w:rsidRDefault="00821A4C" w:rsidP="00E872B8">
            <w:pPr>
              <w:rPr>
                <w:rFonts w:ascii="Arial" w:hAnsi="Arial" w:cs="Arial"/>
                <w:b/>
                <w:sz w:val="20"/>
                <w:szCs w:val="20"/>
              </w:rPr>
            </w:pPr>
            <w:r>
              <w:rPr>
                <w:rFonts w:ascii="Arial" w:hAnsi="Arial" w:cs="Arial"/>
                <w:b/>
                <w:sz w:val="20"/>
                <w:szCs w:val="20"/>
              </w:rPr>
              <w:t>1 year renewable</w:t>
            </w:r>
          </w:p>
        </w:tc>
      </w:tr>
    </w:tbl>
    <w:p w14:paraId="2668D039" w14:textId="77777777" w:rsidR="00E872B8" w:rsidRPr="0087383D" w:rsidRDefault="00E872B8" w:rsidP="00E872B8">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E872B8" w:rsidRPr="00670E7E" w14:paraId="569DA76C" w14:textId="77777777" w:rsidTr="002466A0">
        <w:tc>
          <w:tcPr>
            <w:tcW w:w="8522" w:type="dxa"/>
            <w:shd w:val="clear" w:color="auto" w:fill="D9D9D9" w:themeFill="background1" w:themeFillShade="D9"/>
          </w:tcPr>
          <w:p w14:paraId="1E08E749" w14:textId="77777777" w:rsidR="00E872B8" w:rsidRPr="00670E7E" w:rsidRDefault="00E872B8" w:rsidP="00E872B8">
            <w:pPr>
              <w:rPr>
                <w:rFonts w:ascii="Arial" w:hAnsi="Arial" w:cs="Arial"/>
                <w:b/>
                <w:sz w:val="20"/>
                <w:szCs w:val="20"/>
              </w:rPr>
            </w:pPr>
            <w:r w:rsidRPr="00670E7E">
              <w:rPr>
                <w:rFonts w:ascii="Arial" w:hAnsi="Arial" w:cs="Arial"/>
                <w:b/>
                <w:sz w:val="20"/>
                <w:szCs w:val="20"/>
              </w:rPr>
              <w:t>Job Purpose</w:t>
            </w:r>
          </w:p>
        </w:tc>
      </w:tr>
      <w:tr w:rsidR="00E872B8" w:rsidRPr="00670E7E" w14:paraId="73B3C80B" w14:textId="77777777" w:rsidTr="002466A0">
        <w:tc>
          <w:tcPr>
            <w:tcW w:w="8522" w:type="dxa"/>
            <w:shd w:val="clear" w:color="auto" w:fill="auto"/>
          </w:tcPr>
          <w:p w14:paraId="12F51155" w14:textId="511BF598" w:rsidR="00484C51" w:rsidRDefault="002A031F" w:rsidP="000420E8">
            <w:pPr>
              <w:rPr>
                <w:rFonts w:ascii="Arial" w:hAnsi="Arial" w:cs="Arial"/>
                <w:sz w:val="20"/>
                <w:szCs w:val="20"/>
              </w:rPr>
            </w:pPr>
            <w:r w:rsidRPr="16DBAAAD">
              <w:rPr>
                <w:rFonts w:ascii="Arial" w:hAnsi="Arial" w:cs="Arial"/>
                <w:sz w:val="20"/>
                <w:szCs w:val="20"/>
              </w:rPr>
              <w:t>T</w:t>
            </w:r>
            <w:r w:rsidR="0096403E" w:rsidRPr="16DBAAAD">
              <w:rPr>
                <w:rFonts w:ascii="Arial" w:hAnsi="Arial" w:cs="Arial"/>
                <w:sz w:val="20"/>
                <w:szCs w:val="20"/>
              </w:rPr>
              <w:t>he purpose of this position is to</w:t>
            </w:r>
            <w:r w:rsidR="00266FF6" w:rsidRPr="16DBAAAD">
              <w:rPr>
                <w:rFonts w:ascii="Arial" w:hAnsi="Arial" w:cs="Arial"/>
                <w:sz w:val="20"/>
                <w:szCs w:val="20"/>
              </w:rPr>
              <w:t xml:space="preserve"> support the </w:t>
            </w:r>
            <w:r w:rsidR="00721E59">
              <w:rPr>
                <w:rFonts w:ascii="Arial" w:hAnsi="Arial" w:cs="Arial"/>
                <w:sz w:val="20"/>
                <w:szCs w:val="20"/>
              </w:rPr>
              <w:t xml:space="preserve">Democratic Republic of Congo (DRC) </w:t>
            </w:r>
            <w:r w:rsidR="00266FF6" w:rsidRPr="16DBAAAD">
              <w:rPr>
                <w:rFonts w:ascii="Arial" w:hAnsi="Arial" w:cs="Arial"/>
                <w:sz w:val="20"/>
                <w:szCs w:val="20"/>
              </w:rPr>
              <w:t>country programmes</w:t>
            </w:r>
            <w:r w:rsidR="004E5701">
              <w:rPr>
                <w:rFonts w:ascii="Arial" w:hAnsi="Arial" w:cs="Arial"/>
                <w:sz w:val="20"/>
                <w:szCs w:val="20"/>
              </w:rPr>
              <w:t xml:space="preserve"> </w:t>
            </w:r>
            <w:r w:rsidR="00266FF6" w:rsidRPr="16DBAAAD">
              <w:rPr>
                <w:rFonts w:ascii="Arial" w:hAnsi="Arial" w:cs="Arial"/>
                <w:sz w:val="20"/>
                <w:szCs w:val="20"/>
              </w:rPr>
              <w:t xml:space="preserve">to </w:t>
            </w:r>
            <w:r w:rsidR="00721E59">
              <w:rPr>
                <w:rFonts w:ascii="Arial" w:hAnsi="Arial" w:cs="Arial"/>
                <w:sz w:val="20"/>
                <w:szCs w:val="20"/>
              </w:rPr>
              <w:t xml:space="preserve">design, </w:t>
            </w:r>
            <w:r w:rsidR="00266FF6" w:rsidRPr="16DBAAAD">
              <w:rPr>
                <w:rFonts w:ascii="Arial" w:hAnsi="Arial" w:cs="Arial"/>
                <w:sz w:val="20"/>
                <w:szCs w:val="20"/>
              </w:rPr>
              <w:t xml:space="preserve">secure and deliver </w:t>
            </w:r>
            <w:r w:rsidR="00656B86" w:rsidRPr="16DBAAAD">
              <w:rPr>
                <w:rFonts w:ascii="Arial" w:hAnsi="Arial" w:cs="Arial"/>
                <w:sz w:val="20"/>
                <w:szCs w:val="20"/>
              </w:rPr>
              <w:t>high quality</w:t>
            </w:r>
            <w:r w:rsidR="00721E59">
              <w:rPr>
                <w:rFonts w:ascii="Arial" w:hAnsi="Arial" w:cs="Arial"/>
                <w:sz w:val="20"/>
                <w:szCs w:val="20"/>
              </w:rPr>
              <w:t xml:space="preserve"> </w:t>
            </w:r>
            <w:r w:rsidR="00266FF6" w:rsidRPr="16DBAAAD">
              <w:rPr>
                <w:rFonts w:ascii="Arial" w:hAnsi="Arial" w:cs="Arial"/>
                <w:sz w:val="20"/>
                <w:szCs w:val="20"/>
              </w:rPr>
              <w:t>peacebuilding</w:t>
            </w:r>
            <w:r w:rsidR="00656B86" w:rsidRPr="16DBAAAD">
              <w:rPr>
                <w:rFonts w:ascii="Arial" w:hAnsi="Arial" w:cs="Arial"/>
                <w:sz w:val="20"/>
                <w:szCs w:val="20"/>
              </w:rPr>
              <w:t xml:space="preserve"> programmes</w:t>
            </w:r>
            <w:r w:rsidR="0096403E" w:rsidRPr="16DBAAAD">
              <w:rPr>
                <w:rFonts w:ascii="Arial" w:hAnsi="Arial" w:cs="Arial"/>
                <w:sz w:val="20"/>
                <w:szCs w:val="20"/>
              </w:rPr>
              <w:t>.</w:t>
            </w:r>
            <w:r w:rsidR="00E81DF5" w:rsidRPr="16DBAAAD">
              <w:rPr>
                <w:rFonts w:ascii="Arial" w:hAnsi="Arial" w:cs="Arial"/>
                <w:sz w:val="20"/>
                <w:szCs w:val="20"/>
              </w:rPr>
              <w:t xml:space="preserve"> </w:t>
            </w:r>
            <w:r w:rsidR="00783246" w:rsidRPr="16DBAAAD">
              <w:rPr>
                <w:rFonts w:ascii="Arial" w:hAnsi="Arial" w:cs="Arial"/>
                <w:sz w:val="20"/>
                <w:szCs w:val="20"/>
              </w:rPr>
              <w:t>The postholder</w:t>
            </w:r>
            <w:r w:rsidR="00E81DF5" w:rsidRPr="16DBAAAD">
              <w:rPr>
                <w:rFonts w:ascii="Arial" w:hAnsi="Arial" w:cs="Arial"/>
                <w:sz w:val="20"/>
                <w:szCs w:val="20"/>
              </w:rPr>
              <w:t xml:space="preserve"> is in in regular contact with</w:t>
            </w:r>
            <w:r w:rsidR="003A6A2E">
              <w:rPr>
                <w:rFonts w:ascii="Arial" w:hAnsi="Arial" w:cs="Arial"/>
                <w:sz w:val="20"/>
                <w:szCs w:val="20"/>
              </w:rPr>
              <w:t xml:space="preserve"> the Country Director, Director of Programme, Deputy Director of Programme and project managers</w:t>
            </w:r>
            <w:r w:rsidR="00E81DF5" w:rsidRPr="16DBAAAD">
              <w:rPr>
                <w:rFonts w:ascii="Arial" w:hAnsi="Arial" w:cs="Arial"/>
                <w:sz w:val="20"/>
                <w:szCs w:val="20"/>
              </w:rPr>
              <w:t xml:space="preserve"> </w:t>
            </w:r>
            <w:r w:rsidR="00721E59">
              <w:rPr>
                <w:rFonts w:ascii="Arial" w:hAnsi="Arial" w:cs="Arial"/>
                <w:sz w:val="20"/>
                <w:szCs w:val="20"/>
              </w:rPr>
              <w:t xml:space="preserve">and plays a coordination role to ensure </w:t>
            </w:r>
            <w:r w:rsidR="000420E8" w:rsidRPr="000420E8">
              <w:rPr>
                <w:rFonts w:ascii="Arial" w:hAnsi="Arial" w:cs="Arial"/>
                <w:sz w:val="20"/>
                <w:szCs w:val="20"/>
              </w:rPr>
              <w:t>effective grants</w:t>
            </w:r>
            <w:r w:rsidR="000420E8">
              <w:rPr>
                <w:rFonts w:ascii="Arial" w:hAnsi="Arial" w:cs="Arial"/>
                <w:sz w:val="20"/>
                <w:szCs w:val="20"/>
              </w:rPr>
              <w:t xml:space="preserve"> </w:t>
            </w:r>
            <w:r w:rsidR="000420E8" w:rsidRPr="000420E8">
              <w:rPr>
                <w:rFonts w:ascii="Arial" w:hAnsi="Arial" w:cs="Arial"/>
                <w:sz w:val="20"/>
                <w:szCs w:val="20"/>
              </w:rPr>
              <w:t>management including, compliance requirements, reporting, timely and quality proposal development</w:t>
            </w:r>
            <w:r w:rsidR="00721E59">
              <w:rPr>
                <w:rFonts w:ascii="Arial" w:hAnsi="Arial" w:cs="Arial"/>
                <w:sz w:val="20"/>
                <w:szCs w:val="20"/>
              </w:rPr>
              <w:t>.</w:t>
            </w:r>
          </w:p>
          <w:p w14:paraId="225360C2" w14:textId="38A9B8FD" w:rsidR="00E872B8" w:rsidRPr="00452032" w:rsidRDefault="00F2192F" w:rsidP="00003F74">
            <w:pPr>
              <w:rPr>
                <w:rFonts w:ascii="Arial" w:hAnsi="Arial" w:cs="Arial"/>
                <w:sz w:val="20"/>
                <w:szCs w:val="20"/>
              </w:rPr>
            </w:pPr>
            <w:r w:rsidRPr="16DBAAAD">
              <w:rPr>
                <w:rFonts w:ascii="Arial" w:hAnsi="Arial" w:cs="Arial"/>
                <w:sz w:val="20"/>
                <w:szCs w:val="20"/>
              </w:rPr>
              <w:t xml:space="preserve"> </w:t>
            </w:r>
          </w:p>
        </w:tc>
      </w:tr>
      <w:tr w:rsidR="00E872B8" w:rsidRPr="00670E7E" w14:paraId="639931C7" w14:textId="77777777" w:rsidTr="002466A0">
        <w:tc>
          <w:tcPr>
            <w:tcW w:w="8522" w:type="dxa"/>
            <w:shd w:val="clear" w:color="auto" w:fill="D9D9D9" w:themeFill="background1" w:themeFillShade="D9"/>
          </w:tcPr>
          <w:p w14:paraId="530E3878" w14:textId="77777777" w:rsidR="00E872B8" w:rsidRPr="00670E7E" w:rsidRDefault="00E872B8" w:rsidP="00E872B8">
            <w:pPr>
              <w:rPr>
                <w:rFonts w:ascii="Arial" w:hAnsi="Arial" w:cs="Arial"/>
                <w:b/>
                <w:sz w:val="20"/>
                <w:szCs w:val="20"/>
              </w:rPr>
            </w:pPr>
            <w:r w:rsidRPr="00670E7E">
              <w:rPr>
                <w:rFonts w:ascii="Arial" w:hAnsi="Arial" w:cs="Arial"/>
                <w:b/>
                <w:sz w:val="20"/>
                <w:szCs w:val="20"/>
              </w:rPr>
              <w:t>Duties and Responsibilities</w:t>
            </w:r>
          </w:p>
        </w:tc>
      </w:tr>
      <w:tr w:rsidR="00E872B8" w:rsidRPr="00670E7E" w14:paraId="511D37A2" w14:textId="77777777" w:rsidTr="002466A0">
        <w:tc>
          <w:tcPr>
            <w:tcW w:w="8522" w:type="dxa"/>
            <w:shd w:val="clear" w:color="auto" w:fill="auto"/>
          </w:tcPr>
          <w:p w14:paraId="456FFF84" w14:textId="6D1E8B62" w:rsidR="000420E8" w:rsidRDefault="000420E8" w:rsidP="003A6A2E">
            <w:pPr>
              <w:rPr>
                <w:rFonts w:ascii="Arial" w:hAnsi="Arial" w:cs="Arial"/>
                <w:b/>
                <w:bCs/>
                <w:sz w:val="20"/>
                <w:szCs w:val="20"/>
              </w:rPr>
            </w:pPr>
            <w:r>
              <w:rPr>
                <w:rFonts w:ascii="Arial" w:hAnsi="Arial" w:cs="Arial"/>
                <w:b/>
                <w:bCs/>
                <w:sz w:val="20"/>
                <w:szCs w:val="20"/>
              </w:rPr>
              <w:t>Grants management and compliance</w:t>
            </w:r>
            <w:r w:rsidR="00721E59">
              <w:rPr>
                <w:rFonts w:ascii="Arial" w:hAnsi="Arial" w:cs="Arial"/>
                <w:b/>
                <w:bCs/>
                <w:sz w:val="20"/>
                <w:szCs w:val="20"/>
              </w:rPr>
              <w:t xml:space="preserve"> </w:t>
            </w:r>
          </w:p>
          <w:p w14:paraId="30510577" w14:textId="58A2A636" w:rsidR="000420E8" w:rsidRPr="000420E8" w:rsidRDefault="000420E8" w:rsidP="00721E59">
            <w:pPr>
              <w:pStyle w:val="ListParagraph"/>
              <w:numPr>
                <w:ilvl w:val="0"/>
                <w:numId w:val="23"/>
              </w:numPr>
              <w:rPr>
                <w:rFonts w:ascii="Arial" w:hAnsi="Arial" w:cs="Arial"/>
                <w:b/>
                <w:bCs/>
                <w:sz w:val="20"/>
                <w:szCs w:val="20"/>
              </w:rPr>
            </w:pPr>
            <w:r w:rsidRPr="000420E8">
              <w:rPr>
                <w:rFonts w:ascii="Arial" w:hAnsi="Arial" w:cs="Arial"/>
                <w:sz w:val="20"/>
                <w:szCs w:val="20"/>
              </w:rPr>
              <w:t xml:space="preserve">Lead due diligence assessment when and as </w:t>
            </w:r>
            <w:r w:rsidR="00DA1533">
              <w:rPr>
                <w:rFonts w:ascii="Arial" w:hAnsi="Arial" w:cs="Arial"/>
                <w:sz w:val="20"/>
                <w:szCs w:val="20"/>
              </w:rPr>
              <w:t>r</w:t>
            </w:r>
            <w:r w:rsidRPr="000420E8">
              <w:rPr>
                <w:rFonts w:ascii="Arial" w:hAnsi="Arial" w:cs="Arial"/>
                <w:sz w:val="20"/>
                <w:szCs w:val="20"/>
              </w:rPr>
              <w:t>equired by an existing or new donor</w:t>
            </w:r>
            <w:r w:rsidR="00721E59">
              <w:rPr>
                <w:rFonts w:ascii="Arial" w:hAnsi="Arial" w:cs="Arial"/>
                <w:sz w:val="20"/>
                <w:szCs w:val="20"/>
              </w:rPr>
              <w:t xml:space="preserve">/new </w:t>
            </w:r>
            <w:proofErr w:type="gramStart"/>
            <w:r w:rsidR="00721E59">
              <w:rPr>
                <w:rFonts w:ascii="Arial" w:hAnsi="Arial" w:cs="Arial"/>
                <w:sz w:val="20"/>
                <w:szCs w:val="20"/>
              </w:rPr>
              <w:t>partner</w:t>
            </w:r>
            <w:r w:rsidRPr="000420E8">
              <w:rPr>
                <w:rFonts w:ascii="Arial" w:hAnsi="Arial" w:cs="Arial"/>
                <w:sz w:val="20"/>
                <w:szCs w:val="20"/>
              </w:rPr>
              <w:t>;</w:t>
            </w:r>
            <w:proofErr w:type="gramEnd"/>
          </w:p>
          <w:p w14:paraId="5282618C" w14:textId="20C7A725" w:rsidR="000420E8" w:rsidRPr="000420E8" w:rsidRDefault="000420E8" w:rsidP="00721E59">
            <w:pPr>
              <w:pStyle w:val="ListParagraph"/>
              <w:numPr>
                <w:ilvl w:val="0"/>
                <w:numId w:val="23"/>
              </w:numPr>
              <w:rPr>
                <w:rFonts w:ascii="Arial" w:hAnsi="Arial" w:cs="Arial"/>
                <w:sz w:val="20"/>
                <w:szCs w:val="20"/>
              </w:rPr>
            </w:pPr>
            <w:r w:rsidRPr="000420E8">
              <w:rPr>
                <w:rFonts w:ascii="Arial" w:hAnsi="Arial" w:cs="Arial"/>
                <w:sz w:val="20"/>
                <w:szCs w:val="20"/>
              </w:rPr>
              <w:t>In coordination with the Director of Programme and Director of Operations, draft Partner Agreements/MoUs with relevant Annexes and take through signing processes;</w:t>
            </w:r>
          </w:p>
          <w:p w14:paraId="11D91534" w14:textId="68CD391A" w:rsidR="000420E8" w:rsidRPr="000420E8" w:rsidRDefault="000420E8" w:rsidP="00721E59">
            <w:pPr>
              <w:pStyle w:val="ListParagraph"/>
              <w:numPr>
                <w:ilvl w:val="0"/>
                <w:numId w:val="23"/>
              </w:numPr>
              <w:rPr>
                <w:rFonts w:ascii="Arial" w:hAnsi="Arial" w:cs="Arial"/>
                <w:sz w:val="20"/>
                <w:szCs w:val="20"/>
              </w:rPr>
            </w:pPr>
            <w:r w:rsidRPr="000420E8">
              <w:rPr>
                <w:rFonts w:ascii="Arial" w:hAnsi="Arial" w:cs="Arial"/>
                <w:sz w:val="20"/>
                <w:szCs w:val="20"/>
              </w:rPr>
              <w:t>Review donor contracts, flag any points that might challenge Alert’s procedures, and support contract negotiations;</w:t>
            </w:r>
          </w:p>
          <w:p w14:paraId="75B8F696" w14:textId="7F0E077B" w:rsidR="000420E8" w:rsidRPr="000420E8" w:rsidRDefault="00B80FF9" w:rsidP="00721E59">
            <w:pPr>
              <w:pStyle w:val="ListParagraph"/>
              <w:numPr>
                <w:ilvl w:val="0"/>
                <w:numId w:val="23"/>
              </w:numPr>
              <w:rPr>
                <w:rFonts w:ascii="Arial" w:hAnsi="Arial" w:cs="Arial"/>
                <w:sz w:val="20"/>
                <w:szCs w:val="20"/>
              </w:rPr>
            </w:pPr>
            <w:r>
              <w:rPr>
                <w:rFonts w:ascii="Arial" w:hAnsi="Arial" w:cs="Arial"/>
                <w:sz w:val="20"/>
                <w:szCs w:val="20"/>
              </w:rPr>
              <w:t xml:space="preserve">Work closely with the finance team </w:t>
            </w:r>
            <w:r w:rsidR="000420E8">
              <w:rPr>
                <w:rFonts w:ascii="Arial" w:hAnsi="Arial" w:cs="Arial"/>
                <w:sz w:val="20"/>
                <w:szCs w:val="20"/>
              </w:rPr>
              <w:t xml:space="preserve">to ensure </w:t>
            </w:r>
            <w:r w:rsidR="000420E8" w:rsidRPr="000420E8">
              <w:rPr>
                <w:rFonts w:ascii="Arial" w:hAnsi="Arial" w:cs="Arial"/>
                <w:sz w:val="20"/>
                <w:szCs w:val="20"/>
              </w:rPr>
              <w:t>legal and financial complian</w:t>
            </w:r>
            <w:r w:rsidR="000420E8">
              <w:rPr>
                <w:rFonts w:ascii="Arial" w:hAnsi="Arial" w:cs="Arial"/>
                <w:sz w:val="20"/>
                <w:szCs w:val="20"/>
              </w:rPr>
              <w:t>ce with</w:t>
            </w:r>
            <w:r w:rsidR="000420E8" w:rsidRPr="000420E8">
              <w:rPr>
                <w:rFonts w:ascii="Arial" w:hAnsi="Arial" w:cs="Arial"/>
                <w:sz w:val="20"/>
                <w:szCs w:val="20"/>
              </w:rPr>
              <w:t xml:space="preserve"> Alert and donor standards and </w:t>
            </w:r>
            <w:proofErr w:type="gramStart"/>
            <w:r w:rsidR="000420E8" w:rsidRPr="000420E8">
              <w:rPr>
                <w:rFonts w:ascii="Arial" w:hAnsi="Arial" w:cs="Arial"/>
                <w:sz w:val="20"/>
                <w:szCs w:val="20"/>
              </w:rPr>
              <w:t>approaches</w:t>
            </w:r>
            <w:r w:rsidR="000420E8">
              <w:rPr>
                <w:rFonts w:ascii="Arial" w:hAnsi="Arial" w:cs="Arial"/>
                <w:sz w:val="20"/>
                <w:szCs w:val="20"/>
              </w:rPr>
              <w:t>;</w:t>
            </w:r>
            <w:proofErr w:type="gramEnd"/>
          </w:p>
          <w:p w14:paraId="1ECB3999" w14:textId="60678604" w:rsidR="000420E8" w:rsidRDefault="000420E8" w:rsidP="00721E59">
            <w:pPr>
              <w:pStyle w:val="ListParagraph"/>
              <w:numPr>
                <w:ilvl w:val="0"/>
                <w:numId w:val="23"/>
              </w:numPr>
              <w:rPr>
                <w:rFonts w:ascii="Arial" w:hAnsi="Arial" w:cs="Arial"/>
                <w:sz w:val="20"/>
                <w:szCs w:val="20"/>
              </w:rPr>
            </w:pPr>
            <w:r w:rsidRPr="000420E8">
              <w:rPr>
                <w:rFonts w:ascii="Arial" w:hAnsi="Arial" w:cs="Arial"/>
                <w:sz w:val="20"/>
                <w:szCs w:val="20"/>
              </w:rPr>
              <w:t>Coordinate with respective budget holders and finance in order to ensure budgets are correctly allocated and aligned;</w:t>
            </w:r>
          </w:p>
          <w:p w14:paraId="2FA1AB42" w14:textId="77E9632C" w:rsidR="000420E8" w:rsidRPr="000420E8" w:rsidRDefault="000420E8" w:rsidP="00721E59">
            <w:pPr>
              <w:pStyle w:val="ListParagraph"/>
              <w:numPr>
                <w:ilvl w:val="0"/>
                <w:numId w:val="23"/>
              </w:numPr>
              <w:rPr>
                <w:rFonts w:ascii="Arial" w:hAnsi="Arial" w:cs="Arial"/>
                <w:sz w:val="20"/>
                <w:szCs w:val="20"/>
              </w:rPr>
            </w:pPr>
            <w:r>
              <w:rPr>
                <w:rFonts w:ascii="Arial" w:hAnsi="Arial" w:cs="Arial"/>
                <w:sz w:val="20"/>
                <w:szCs w:val="20"/>
              </w:rPr>
              <w:t>Coordinate start-up and close out of projects when required;</w:t>
            </w:r>
          </w:p>
          <w:p w14:paraId="44BEBEAA" w14:textId="77777777" w:rsidR="000420E8" w:rsidRDefault="000420E8" w:rsidP="003A6A2E">
            <w:pPr>
              <w:rPr>
                <w:rFonts w:ascii="Arial" w:hAnsi="Arial" w:cs="Arial"/>
                <w:b/>
                <w:bCs/>
                <w:sz w:val="20"/>
                <w:szCs w:val="20"/>
              </w:rPr>
            </w:pPr>
          </w:p>
          <w:p w14:paraId="25D7088D" w14:textId="7D8115F4" w:rsidR="003A6A2E" w:rsidRPr="003A6A2E" w:rsidRDefault="003A6A2E" w:rsidP="003A6A2E">
            <w:pPr>
              <w:rPr>
                <w:rFonts w:ascii="Arial" w:hAnsi="Arial" w:cs="Arial"/>
                <w:b/>
                <w:bCs/>
                <w:sz w:val="20"/>
                <w:szCs w:val="20"/>
              </w:rPr>
            </w:pPr>
            <w:r w:rsidRPr="003A6A2E">
              <w:rPr>
                <w:rFonts w:ascii="Arial" w:hAnsi="Arial" w:cs="Arial"/>
                <w:b/>
                <w:bCs/>
                <w:sz w:val="20"/>
                <w:szCs w:val="20"/>
              </w:rPr>
              <w:t xml:space="preserve">Project development and fundraising </w:t>
            </w:r>
          </w:p>
          <w:p w14:paraId="4052DCFD" w14:textId="3ACB7118" w:rsidR="000420E8" w:rsidRDefault="000420E8" w:rsidP="00721E59">
            <w:pPr>
              <w:numPr>
                <w:ilvl w:val="0"/>
                <w:numId w:val="23"/>
              </w:numPr>
              <w:rPr>
                <w:rFonts w:ascii="Arial" w:hAnsi="Arial" w:cs="Arial"/>
                <w:bCs/>
                <w:sz w:val="20"/>
                <w:szCs w:val="20"/>
              </w:rPr>
            </w:pPr>
            <w:r>
              <w:rPr>
                <w:rFonts w:ascii="Arial" w:hAnsi="Arial" w:cs="Arial"/>
                <w:bCs/>
                <w:sz w:val="20"/>
                <w:szCs w:val="20"/>
              </w:rPr>
              <w:t xml:space="preserve">Provide </w:t>
            </w:r>
            <w:r w:rsidRPr="00366BCF">
              <w:rPr>
                <w:rFonts w:ascii="Arial" w:hAnsi="Arial" w:cs="Arial"/>
                <w:bCs/>
                <w:sz w:val="20"/>
                <w:szCs w:val="20"/>
              </w:rPr>
              <w:t>strategic</w:t>
            </w:r>
            <w:r>
              <w:rPr>
                <w:rFonts w:ascii="Arial" w:hAnsi="Arial" w:cs="Arial"/>
                <w:bCs/>
                <w:sz w:val="20"/>
                <w:szCs w:val="20"/>
              </w:rPr>
              <w:t xml:space="preserve"> support to country-led fundraising, including</w:t>
            </w:r>
            <w:r w:rsidRPr="00366BCF">
              <w:rPr>
                <w:rFonts w:ascii="Arial" w:hAnsi="Arial" w:cs="Arial"/>
                <w:bCs/>
                <w:sz w:val="20"/>
                <w:szCs w:val="20"/>
              </w:rPr>
              <w:t xml:space="preserve"> </w:t>
            </w:r>
            <w:r w:rsidR="00721E59">
              <w:rPr>
                <w:rFonts w:ascii="Arial" w:hAnsi="Arial" w:cs="Arial"/>
                <w:bCs/>
                <w:sz w:val="20"/>
                <w:szCs w:val="20"/>
              </w:rPr>
              <w:t xml:space="preserve">proactive </w:t>
            </w:r>
            <w:r w:rsidRPr="00366BCF">
              <w:rPr>
                <w:rFonts w:ascii="Arial" w:hAnsi="Arial" w:cs="Arial"/>
                <w:bCs/>
                <w:sz w:val="20"/>
                <w:szCs w:val="20"/>
              </w:rPr>
              <w:t>mapping</w:t>
            </w:r>
            <w:r w:rsidR="00721E59">
              <w:rPr>
                <w:rFonts w:ascii="Arial" w:hAnsi="Arial" w:cs="Arial"/>
                <w:bCs/>
                <w:sz w:val="20"/>
                <w:szCs w:val="20"/>
              </w:rPr>
              <w:t xml:space="preserve"> of new donors/opportunities</w:t>
            </w:r>
            <w:r w:rsidRPr="00366BCF">
              <w:rPr>
                <w:rFonts w:ascii="Arial" w:hAnsi="Arial" w:cs="Arial"/>
                <w:bCs/>
                <w:sz w:val="20"/>
                <w:szCs w:val="20"/>
              </w:rPr>
              <w:t>, research,</w:t>
            </w:r>
            <w:r>
              <w:rPr>
                <w:rFonts w:ascii="Arial" w:hAnsi="Arial" w:cs="Arial"/>
                <w:bCs/>
                <w:sz w:val="20"/>
                <w:szCs w:val="20"/>
              </w:rPr>
              <w:t xml:space="preserve"> </w:t>
            </w:r>
            <w:r w:rsidRPr="00366BCF">
              <w:rPr>
                <w:rFonts w:ascii="Arial" w:hAnsi="Arial" w:cs="Arial"/>
                <w:bCs/>
                <w:sz w:val="20"/>
                <w:szCs w:val="20"/>
              </w:rPr>
              <w:t>identifying and engaging directly with donor</w:t>
            </w:r>
            <w:r>
              <w:rPr>
                <w:rFonts w:ascii="Arial" w:hAnsi="Arial" w:cs="Arial"/>
                <w:bCs/>
                <w:sz w:val="20"/>
                <w:szCs w:val="20"/>
              </w:rPr>
              <w:t>s and in close coordination with the Global Fundraising Team;</w:t>
            </w:r>
          </w:p>
          <w:p w14:paraId="53FF0D57" w14:textId="7A4B115E" w:rsidR="000420E8" w:rsidRDefault="000420E8" w:rsidP="00721E59">
            <w:pPr>
              <w:numPr>
                <w:ilvl w:val="0"/>
                <w:numId w:val="23"/>
              </w:numPr>
              <w:rPr>
                <w:rFonts w:ascii="Arial" w:hAnsi="Arial" w:cs="Arial"/>
                <w:bCs/>
                <w:sz w:val="20"/>
                <w:szCs w:val="20"/>
              </w:rPr>
            </w:pPr>
            <w:r>
              <w:rPr>
                <w:rFonts w:ascii="Arial" w:hAnsi="Arial" w:cs="Arial"/>
                <w:bCs/>
                <w:sz w:val="20"/>
                <w:szCs w:val="20"/>
              </w:rPr>
              <w:t>In collaboration with country team members, coordinate project proposal development process taking the lead on w</w:t>
            </w:r>
            <w:r w:rsidRPr="00BB30DF">
              <w:rPr>
                <w:rFonts w:ascii="Arial" w:hAnsi="Arial" w:cs="Arial"/>
                <w:bCs/>
                <w:sz w:val="20"/>
                <w:szCs w:val="20"/>
              </w:rPr>
              <w:t>rit</w:t>
            </w:r>
            <w:r>
              <w:rPr>
                <w:rFonts w:ascii="Arial" w:hAnsi="Arial" w:cs="Arial"/>
                <w:bCs/>
                <w:sz w:val="20"/>
                <w:szCs w:val="20"/>
              </w:rPr>
              <w:t>ing</w:t>
            </w:r>
            <w:r w:rsidRPr="00BB30DF">
              <w:rPr>
                <w:rFonts w:ascii="Arial" w:hAnsi="Arial" w:cs="Arial"/>
                <w:bCs/>
                <w:sz w:val="20"/>
                <w:szCs w:val="20"/>
              </w:rPr>
              <w:t xml:space="preserve"> project proposals</w:t>
            </w:r>
            <w:r>
              <w:rPr>
                <w:rFonts w:ascii="Arial" w:hAnsi="Arial" w:cs="Arial"/>
                <w:bCs/>
                <w:sz w:val="20"/>
                <w:szCs w:val="20"/>
              </w:rPr>
              <w:t xml:space="preserve"> including support to the development of the budget and logframe, and coordinate submission to the donor</w:t>
            </w:r>
            <w:r w:rsidR="00721E59">
              <w:rPr>
                <w:rFonts w:ascii="Arial" w:hAnsi="Arial" w:cs="Arial"/>
                <w:bCs/>
                <w:sz w:val="20"/>
                <w:szCs w:val="20"/>
              </w:rPr>
              <w:t>;</w:t>
            </w:r>
          </w:p>
          <w:p w14:paraId="44B88713" w14:textId="7733B277" w:rsidR="00494C91" w:rsidRDefault="00CB5841" w:rsidP="00721E59">
            <w:pPr>
              <w:numPr>
                <w:ilvl w:val="0"/>
                <w:numId w:val="23"/>
              </w:numPr>
              <w:rPr>
                <w:rFonts w:ascii="Arial" w:hAnsi="Arial" w:cs="Arial"/>
                <w:sz w:val="20"/>
                <w:szCs w:val="20"/>
              </w:rPr>
            </w:pPr>
            <w:r w:rsidRPr="16DBAAAD">
              <w:rPr>
                <w:rFonts w:ascii="Arial" w:hAnsi="Arial" w:cs="Arial"/>
                <w:sz w:val="20"/>
                <w:szCs w:val="20"/>
              </w:rPr>
              <w:t xml:space="preserve">Facilitate and ensure strong coordination between </w:t>
            </w:r>
            <w:r w:rsidR="000420E8">
              <w:rPr>
                <w:rFonts w:ascii="Arial" w:hAnsi="Arial" w:cs="Arial"/>
                <w:sz w:val="20"/>
                <w:szCs w:val="20"/>
              </w:rPr>
              <w:t xml:space="preserve">DRC team </w:t>
            </w:r>
            <w:r w:rsidRPr="16DBAAAD">
              <w:rPr>
                <w:rFonts w:ascii="Arial" w:hAnsi="Arial" w:cs="Arial"/>
                <w:sz w:val="20"/>
                <w:szCs w:val="20"/>
              </w:rPr>
              <w:t>and support teams in HQ (Advocacy, Comms, HR, Peacebuilding Advisory Unit, Resource Development), whenever necessary in the</w:t>
            </w:r>
            <w:r w:rsidR="000420E8">
              <w:rPr>
                <w:rFonts w:ascii="Arial" w:hAnsi="Arial" w:cs="Arial"/>
                <w:sz w:val="20"/>
                <w:szCs w:val="20"/>
              </w:rPr>
              <w:t xml:space="preserve"> proposal development process</w:t>
            </w:r>
            <w:r w:rsidR="00721E59">
              <w:rPr>
                <w:rFonts w:ascii="Arial" w:hAnsi="Arial" w:cs="Arial"/>
                <w:sz w:val="20"/>
                <w:szCs w:val="20"/>
              </w:rPr>
              <w:t>;</w:t>
            </w:r>
          </w:p>
          <w:p w14:paraId="0D6F7445" w14:textId="6CB666B8" w:rsidR="00721E59" w:rsidRPr="003A6A2E" w:rsidRDefault="00721E59" w:rsidP="00721E59">
            <w:pPr>
              <w:numPr>
                <w:ilvl w:val="0"/>
                <w:numId w:val="23"/>
              </w:numPr>
              <w:rPr>
                <w:rFonts w:ascii="Arial" w:hAnsi="Arial" w:cs="Arial"/>
                <w:sz w:val="20"/>
                <w:szCs w:val="20"/>
              </w:rPr>
            </w:pPr>
            <w:r>
              <w:rPr>
                <w:rFonts w:ascii="Arial" w:hAnsi="Arial" w:cs="Arial"/>
                <w:sz w:val="20"/>
                <w:szCs w:val="20"/>
              </w:rPr>
              <w:t>Support communications with donors when required;</w:t>
            </w:r>
          </w:p>
          <w:p w14:paraId="4931BB1A" w14:textId="77777777" w:rsidR="003A6A2E" w:rsidRDefault="003A6A2E" w:rsidP="003A6A2E">
            <w:pPr>
              <w:jc w:val="both"/>
              <w:rPr>
                <w:rFonts w:ascii="Arial" w:hAnsi="Arial" w:cs="Arial"/>
                <w:sz w:val="20"/>
                <w:szCs w:val="20"/>
              </w:rPr>
            </w:pPr>
          </w:p>
          <w:p w14:paraId="241F19E5" w14:textId="0EAD596A" w:rsidR="00651DA9" w:rsidRPr="00F42BDB" w:rsidRDefault="00651DA9" w:rsidP="00651DA9">
            <w:pPr>
              <w:rPr>
                <w:rFonts w:ascii="Arial" w:hAnsi="Arial" w:cs="Arial"/>
                <w:b/>
                <w:bCs/>
                <w:sz w:val="20"/>
                <w:szCs w:val="20"/>
              </w:rPr>
            </w:pPr>
            <w:r w:rsidRPr="00F42BDB">
              <w:rPr>
                <w:rFonts w:ascii="Arial" w:hAnsi="Arial" w:cs="Arial"/>
                <w:b/>
                <w:bCs/>
                <w:sz w:val="20"/>
                <w:szCs w:val="20"/>
              </w:rPr>
              <w:t>Reporting</w:t>
            </w:r>
            <w:r>
              <w:rPr>
                <w:rFonts w:ascii="Arial" w:hAnsi="Arial" w:cs="Arial"/>
                <w:b/>
                <w:bCs/>
                <w:sz w:val="20"/>
                <w:szCs w:val="20"/>
              </w:rPr>
              <w:t xml:space="preserve"> </w:t>
            </w:r>
          </w:p>
          <w:p w14:paraId="6B7AC9EE" w14:textId="77777777" w:rsidR="00B80FF9" w:rsidRDefault="00B80FF9" w:rsidP="00B80FF9">
            <w:pPr>
              <w:pStyle w:val="ListParagraph"/>
              <w:numPr>
                <w:ilvl w:val="0"/>
                <w:numId w:val="23"/>
              </w:numPr>
              <w:rPr>
                <w:rFonts w:ascii="Arial" w:hAnsi="Arial" w:cs="Arial"/>
                <w:sz w:val="20"/>
                <w:szCs w:val="20"/>
              </w:rPr>
            </w:pPr>
            <w:r>
              <w:rPr>
                <w:rFonts w:ascii="Arial" w:hAnsi="Arial" w:cs="Arial"/>
                <w:sz w:val="20"/>
                <w:szCs w:val="20"/>
              </w:rPr>
              <w:t xml:space="preserve">Manage and update the DRC reporting calendar and send reminders for inputs of all those concerned by the preparation of these </w:t>
            </w:r>
            <w:proofErr w:type="gramStart"/>
            <w:r>
              <w:rPr>
                <w:rFonts w:ascii="Arial" w:hAnsi="Arial" w:cs="Arial"/>
                <w:sz w:val="20"/>
                <w:szCs w:val="20"/>
              </w:rPr>
              <w:t>reports;</w:t>
            </w:r>
            <w:proofErr w:type="gramEnd"/>
          </w:p>
          <w:p w14:paraId="583121C2" w14:textId="2B0E132C" w:rsidR="00651DA9" w:rsidRPr="00D434A1" w:rsidRDefault="00651DA9" w:rsidP="00721E59">
            <w:pPr>
              <w:pStyle w:val="ListParagraph"/>
              <w:numPr>
                <w:ilvl w:val="0"/>
                <w:numId w:val="23"/>
              </w:numPr>
              <w:rPr>
                <w:rFonts w:ascii="Arial" w:hAnsi="Arial" w:cs="Arial"/>
                <w:sz w:val="20"/>
                <w:szCs w:val="20"/>
              </w:rPr>
            </w:pPr>
            <w:r w:rsidRPr="00D434A1">
              <w:rPr>
                <w:rFonts w:ascii="Arial" w:hAnsi="Arial" w:cs="Arial"/>
                <w:sz w:val="20"/>
                <w:szCs w:val="20"/>
              </w:rPr>
              <w:lastRenderedPageBreak/>
              <w:t>Coordinate Donor Reporting Processes and ensure timely submission of high</w:t>
            </w:r>
            <w:r>
              <w:rPr>
                <w:rFonts w:ascii="Arial" w:hAnsi="Arial" w:cs="Arial"/>
                <w:sz w:val="20"/>
                <w:szCs w:val="20"/>
              </w:rPr>
              <w:t>;</w:t>
            </w:r>
            <w:r w:rsidRPr="00D434A1">
              <w:rPr>
                <w:rFonts w:ascii="Arial" w:hAnsi="Arial" w:cs="Arial"/>
                <w:sz w:val="20"/>
                <w:szCs w:val="20"/>
              </w:rPr>
              <w:t xml:space="preserve"> quality reports that meet donor requirements</w:t>
            </w:r>
            <w:r>
              <w:rPr>
                <w:rFonts w:ascii="Arial" w:hAnsi="Arial" w:cs="Arial"/>
                <w:sz w:val="20"/>
                <w:szCs w:val="20"/>
              </w:rPr>
              <w:t xml:space="preserve"> in coordination with the Project Managers/COPs and the Programme Direction </w:t>
            </w:r>
            <w:proofErr w:type="gramStart"/>
            <w:r>
              <w:rPr>
                <w:rFonts w:ascii="Arial" w:hAnsi="Arial" w:cs="Arial"/>
                <w:sz w:val="20"/>
                <w:szCs w:val="20"/>
              </w:rPr>
              <w:t>team</w:t>
            </w:r>
            <w:r w:rsidR="00721E59">
              <w:rPr>
                <w:rFonts w:ascii="Arial" w:hAnsi="Arial" w:cs="Arial"/>
                <w:sz w:val="20"/>
                <w:szCs w:val="20"/>
              </w:rPr>
              <w:t>;</w:t>
            </w:r>
            <w:proofErr w:type="gramEnd"/>
          </w:p>
          <w:p w14:paraId="6FE8F8D3" w14:textId="56025A9F" w:rsidR="00651DA9" w:rsidRPr="00D434A1" w:rsidRDefault="00651DA9" w:rsidP="00721E59">
            <w:pPr>
              <w:pStyle w:val="ListParagraph"/>
              <w:numPr>
                <w:ilvl w:val="0"/>
                <w:numId w:val="23"/>
              </w:numPr>
              <w:rPr>
                <w:rFonts w:ascii="Arial" w:hAnsi="Arial" w:cs="Arial"/>
                <w:sz w:val="20"/>
                <w:szCs w:val="20"/>
              </w:rPr>
            </w:pPr>
            <w:r w:rsidRPr="00D434A1">
              <w:rPr>
                <w:rFonts w:ascii="Arial" w:hAnsi="Arial" w:cs="Arial"/>
                <w:sz w:val="20"/>
                <w:szCs w:val="20"/>
              </w:rPr>
              <w:t xml:space="preserve">Coordinate responses to address donors’ requests for clarifications and ensure consistency of information and analysis </w:t>
            </w:r>
            <w:r>
              <w:rPr>
                <w:rFonts w:ascii="Arial" w:hAnsi="Arial" w:cs="Arial"/>
                <w:sz w:val="20"/>
                <w:szCs w:val="20"/>
              </w:rPr>
              <w:t>provided in relation to the reports mentioned in the bullet point above</w:t>
            </w:r>
            <w:r w:rsidR="00721E59">
              <w:rPr>
                <w:rFonts w:ascii="Arial" w:hAnsi="Arial" w:cs="Arial"/>
                <w:sz w:val="20"/>
                <w:szCs w:val="20"/>
              </w:rPr>
              <w:t>;</w:t>
            </w:r>
          </w:p>
          <w:p w14:paraId="579E9F53" w14:textId="5446FEEB" w:rsidR="00651DA9" w:rsidRDefault="00651DA9" w:rsidP="00721E59">
            <w:pPr>
              <w:pStyle w:val="ListParagraph"/>
              <w:numPr>
                <w:ilvl w:val="0"/>
                <w:numId w:val="23"/>
              </w:numPr>
              <w:spacing w:after="11" w:line="246" w:lineRule="auto"/>
              <w:rPr>
                <w:rFonts w:ascii="Arial" w:eastAsia="Arial" w:hAnsi="Arial" w:cs="Arial"/>
                <w:sz w:val="20"/>
              </w:rPr>
            </w:pPr>
            <w:r w:rsidRPr="00D434A1">
              <w:rPr>
                <w:rFonts w:ascii="Arial" w:eastAsia="Arial" w:hAnsi="Arial" w:cs="Arial"/>
                <w:sz w:val="20"/>
              </w:rPr>
              <w:t>Coordinate quarterly and annual internal reports</w:t>
            </w:r>
            <w:r w:rsidR="00721E59">
              <w:rPr>
                <w:rFonts w:ascii="Arial" w:eastAsia="Arial" w:hAnsi="Arial" w:cs="Arial"/>
                <w:sz w:val="20"/>
              </w:rPr>
              <w:t>;</w:t>
            </w:r>
          </w:p>
          <w:p w14:paraId="7B5329E9" w14:textId="72C36A19" w:rsidR="00651DA9" w:rsidRPr="006C1E87" w:rsidRDefault="00651DA9" w:rsidP="00721E59">
            <w:pPr>
              <w:pStyle w:val="ListParagraph"/>
              <w:numPr>
                <w:ilvl w:val="0"/>
                <w:numId w:val="23"/>
              </w:numPr>
              <w:spacing w:after="11" w:line="246" w:lineRule="auto"/>
              <w:rPr>
                <w:rFonts w:ascii="Arial" w:eastAsia="Arial" w:hAnsi="Arial" w:cs="Arial"/>
                <w:sz w:val="20"/>
              </w:rPr>
            </w:pPr>
            <w:r w:rsidRPr="006C1E87">
              <w:rPr>
                <w:rFonts w:ascii="Arial" w:eastAsia="Arial" w:hAnsi="Arial" w:cs="Arial"/>
                <w:sz w:val="20"/>
              </w:rPr>
              <w:t>Verify the consistency of information provided in narrative and financial reports</w:t>
            </w:r>
            <w:r>
              <w:rPr>
                <w:rFonts w:ascii="Arial" w:eastAsia="Arial" w:hAnsi="Arial" w:cs="Arial"/>
                <w:sz w:val="20"/>
              </w:rPr>
              <w:t xml:space="preserve"> i</w:t>
            </w:r>
            <w:r w:rsidRPr="006C1E87">
              <w:rPr>
                <w:rFonts w:ascii="Arial" w:eastAsia="Arial" w:hAnsi="Arial" w:cs="Arial"/>
                <w:sz w:val="20"/>
              </w:rPr>
              <w:t>n coordination with PMs</w:t>
            </w:r>
            <w:r>
              <w:rPr>
                <w:rFonts w:ascii="Arial" w:eastAsia="Arial" w:hAnsi="Arial" w:cs="Arial"/>
                <w:sz w:val="20"/>
              </w:rPr>
              <w:t>, DMEAL</w:t>
            </w:r>
            <w:r w:rsidRPr="006C1E87">
              <w:rPr>
                <w:rFonts w:ascii="Arial" w:eastAsia="Arial" w:hAnsi="Arial" w:cs="Arial"/>
                <w:sz w:val="20"/>
              </w:rPr>
              <w:t xml:space="preserve"> and Finance colleagues</w:t>
            </w:r>
            <w:r w:rsidR="00721E59">
              <w:rPr>
                <w:rFonts w:ascii="Arial" w:eastAsia="Arial" w:hAnsi="Arial" w:cs="Arial"/>
                <w:sz w:val="20"/>
              </w:rPr>
              <w:t>;</w:t>
            </w:r>
          </w:p>
          <w:p w14:paraId="407BCC07" w14:textId="74DEF226" w:rsidR="00651DA9" w:rsidRPr="00D434A1" w:rsidRDefault="00B80FF9" w:rsidP="00721E59">
            <w:pPr>
              <w:pStyle w:val="ListParagraph"/>
              <w:numPr>
                <w:ilvl w:val="0"/>
                <w:numId w:val="23"/>
              </w:numPr>
              <w:spacing w:after="11" w:line="246" w:lineRule="auto"/>
              <w:rPr>
                <w:rFonts w:ascii="Arial" w:eastAsia="Arial" w:hAnsi="Arial" w:cs="Arial"/>
                <w:sz w:val="20"/>
              </w:rPr>
            </w:pPr>
            <w:r>
              <w:rPr>
                <w:rFonts w:ascii="Arial" w:eastAsia="Arial" w:hAnsi="Arial" w:cs="Arial"/>
                <w:sz w:val="20"/>
              </w:rPr>
              <w:t>In close coordination with the DMEAL team, develop</w:t>
            </w:r>
            <w:r w:rsidR="00651DA9">
              <w:rPr>
                <w:rFonts w:ascii="Arial" w:eastAsia="Arial" w:hAnsi="Arial" w:cs="Arial"/>
                <w:sz w:val="20"/>
              </w:rPr>
              <w:t xml:space="preserve"> learning products that allow the findings and relevant </w:t>
            </w:r>
            <w:proofErr w:type="gramStart"/>
            <w:r w:rsidR="00651DA9">
              <w:rPr>
                <w:rFonts w:ascii="Arial" w:eastAsia="Arial" w:hAnsi="Arial" w:cs="Arial"/>
                <w:sz w:val="20"/>
              </w:rPr>
              <w:t>feedbacks</w:t>
            </w:r>
            <w:proofErr w:type="gramEnd"/>
            <w:r w:rsidR="00651DA9">
              <w:rPr>
                <w:rFonts w:ascii="Arial" w:eastAsia="Arial" w:hAnsi="Arial" w:cs="Arial"/>
                <w:sz w:val="20"/>
              </w:rPr>
              <w:t xml:space="preserve"> from narrative, financial and audits reports to be shared with the wider programme team</w:t>
            </w:r>
            <w:r w:rsidR="00721E59">
              <w:rPr>
                <w:rFonts w:ascii="Arial" w:eastAsia="Arial" w:hAnsi="Arial" w:cs="Arial"/>
                <w:sz w:val="20"/>
              </w:rPr>
              <w:t>;</w:t>
            </w:r>
          </w:p>
          <w:p w14:paraId="684EF019" w14:textId="378A1425" w:rsidR="00651DA9" w:rsidRDefault="00651DA9" w:rsidP="00721E59">
            <w:pPr>
              <w:pStyle w:val="ListParagraph"/>
              <w:numPr>
                <w:ilvl w:val="0"/>
                <w:numId w:val="23"/>
              </w:numPr>
              <w:spacing w:after="11" w:line="246" w:lineRule="auto"/>
              <w:rPr>
                <w:rFonts w:ascii="Arial" w:eastAsia="Arial" w:hAnsi="Arial" w:cs="Arial"/>
                <w:sz w:val="20"/>
              </w:rPr>
            </w:pPr>
            <w:r>
              <w:rPr>
                <w:rFonts w:ascii="Arial" w:eastAsia="Arial" w:hAnsi="Arial" w:cs="Arial"/>
                <w:sz w:val="20"/>
              </w:rPr>
              <w:t>Support the programme team in ensuring or</w:t>
            </w:r>
            <w:r w:rsidRPr="00D434A1">
              <w:rPr>
                <w:rFonts w:ascii="Arial" w:eastAsia="Arial" w:hAnsi="Arial" w:cs="Arial"/>
                <w:sz w:val="20"/>
              </w:rPr>
              <w:t>derly and complete archiving of all project and internal reports; makes them easily available to the team</w:t>
            </w:r>
            <w:r w:rsidR="00721E59">
              <w:rPr>
                <w:rFonts w:ascii="Arial" w:eastAsia="Arial" w:hAnsi="Arial" w:cs="Arial"/>
                <w:sz w:val="20"/>
              </w:rPr>
              <w:t>;</w:t>
            </w:r>
          </w:p>
          <w:p w14:paraId="375DDAD4" w14:textId="118DE98F" w:rsidR="00651DA9" w:rsidRPr="00B80FF9" w:rsidRDefault="00B80FF9" w:rsidP="00B80FF9">
            <w:pPr>
              <w:pStyle w:val="ListParagraph"/>
              <w:numPr>
                <w:ilvl w:val="0"/>
                <w:numId w:val="23"/>
              </w:numPr>
              <w:rPr>
                <w:rFonts w:ascii="Arial" w:hAnsi="Arial" w:cs="Arial"/>
                <w:sz w:val="20"/>
                <w:szCs w:val="20"/>
              </w:rPr>
            </w:pPr>
            <w:r>
              <w:rPr>
                <w:rFonts w:ascii="Arial" w:hAnsi="Arial" w:cs="Arial"/>
                <w:sz w:val="20"/>
                <w:szCs w:val="20"/>
              </w:rPr>
              <w:t xml:space="preserve">Develop a capacity building plan for the </w:t>
            </w:r>
            <w:r w:rsidRPr="00D434A1">
              <w:rPr>
                <w:rFonts w:ascii="Arial" w:hAnsi="Arial" w:cs="Arial"/>
                <w:sz w:val="20"/>
                <w:szCs w:val="20"/>
              </w:rPr>
              <w:t>DRC team to strengthen capacity for quality reporting</w:t>
            </w:r>
            <w:r>
              <w:rPr>
                <w:rFonts w:ascii="Arial" w:hAnsi="Arial" w:cs="Arial"/>
                <w:sz w:val="20"/>
                <w:szCs w:val="20"/>
              </w:rPr>
              <w:t xml:space="preserve"> and </w:t>
            </w:r>
            <w:proofErr w:type="gramStart"/>
            <w:r>
              <w:rPr>
                <w:rFonts w:ascii="Arial" w:hAnsi="Arial" w:cs="Arial"/>
                <w:sz w:val="20"/>
                <w:szCs w:val="20"/>
              </w:rPr>
              <w:t>learning;</w:t>
            </w:r>
            <w:proofErr w:type="gramEnd"/>
          </w:p>
          <w:p w14:paraId="7084E01B" w14:textId="77777777" w:rsidR="003A6A2E" w:rsidRDefault="003A6A2E" w:rsidP="003A6A2E">
            <w:pPr>
              <w:jc w:val="both"/>
              <w:rPr>
                <w:rFonts w:ascii="Arial" w:hAnsi="Arial" w:cs="Arial"/>
                <w:sz w:val="20"/>
                <w:szCs w:val="20"/>
              </w:rPr>
            </w:pPr>
          </w:p>
          <w:p w14:paraId="26DFB05F" w14:textId="7A860A0A" w:rsidR="00721E59" w:rsidRPr="00721E59" w:rsidRDefault="00721E59" w:rsidP="00721E59">
            <w:pPr>
              <w:jc w:val="both"/>
              <w:rPr>
                <w:rFonts w:ascii="Arial" w:hAnsi="Arial" w:cs="Arial"/>
                <w:b/>
                <w:bCs/>
                <w:sz w:val="20"/>
                <w:szCs w:val="20"/>
              </w:rPr>
            </w:pPr>
            <w:r w:rsidRPr="00721E59">
              <w:rPr>
                <w:rFonts w:ascii="Arial" w:hAnsi="Arial" w:cs="Arial"/>
                <w:b/>
                <w:bCs/>
                <w:sz w:val="20"/>
                <w:szCs w:val="20"/>
              </w:rPr>
              <w:t xml:space="preserve">Contribute to wider organizational goals within Alert </w:t>
            </w:r>
          </w:p>
          <w:p w14:paraId="72E64674" w14:textId="0EAC5CD2" w:rsidR="00721E59" w:rsidRPr="00721E59" w:rsidRDefault="00721E59" w:rsidP="00721E59">
            <w:pPr>
              <w:pStyle w:val="ListParagraph"/>
              <w:numPr>
                <w:ilvl w:val="0"/>
                <w:numId w:val="23"/>
              </w:numPr>
              <w:jc w:val="both"/>
              <w:rPr>
                <w:rFonts w:ascii="Arial" w:hAnsi="Arial" w:cs="Arial"/>
                <w:sz w:val="20"/>
                <w:szCs w:val="20"/>
              </w:rPr>
            </w:pPr>
            <w:r w:rsidRPr="00721E59">
              <w:rPr>
                <w:rFonts w:ascii="Arial" w:hAnsi="Arial" w:cs="Arial"/>
                <w:sz w:val="20"/>
                <w:szCs w:val="20"/>
              </w:rPr>
              <w:t>Keep abreast of and participate in wider organisational discussions and processes, for example by attending open days, strategic thinking, developing and pursuing thematic programming, representation and communication – at the national, regional and global levels</w:t>
            </w:r>
            <w:r>
              <w:rPr>
                <w:rFonts w:ascii="Arial" w:hAnsi="Arial" w:cs="Arial"/>
                <w:sz w:val="20"/>
                <w:szCs w:val="20"/>
              </w:rPr>
              <w:t>;</w:t>
            </w:r>
          </w:p>
          <w:p w14:paraId="0F161FA8" w14:textId="7017A00C" w:rsidR="00721E59" w:rsidRDefault="00721E59" w:rsidP="00721E59">
            <w:pPr>
              <w:pStyle w:val="ListParagraph"/>
              <w:numPr>
                <w:ilvl w:val="0"/>
                <w:numId w:val="23"/>
              </w:numPr>
              <w:jc w:val="both"/>
              <w:rPr>
                <w:rFonts w:ascii="Arial" w:hAnsi="Arial" w:cs="Arial"/>
                <w:sz w:val="20"/>
                <w:szCs w:val="20"/>
              </w:rPr>
            </w:pPr>
            <w:r w:rsidRPr="00721E59">
              <w:rPr>
                <w:rFonts w:ascii="Arial" w:hAnsi="Arial" w:cs="Arial"/>
                <w:sz w:val="20"/>
                <w:szCs w:val="20"/>
              </w:rPr>
              <w:t>Contribute to advocacy, communication and networking activities as required</w:t>
            </w:r>
            <w:r>
              <w:rPr>
                <w:rFonts w:ascii="Arial" w:hAnsi="Arial" w:cs="Arial"/>
                <w:sz w:val="20"/>
                <w:szCs w:val="20"/>
              </w:rPr>
              <w:t>;</w:t>
            </w:r>
          </w:p>
          <w:p w14:paraId="06BB0E38" w14:textId="740172DE" w:rsidR="00E872B8" w:rsidRPr="00721E59" w:rsidRDefault="00CB5841" w:rsidP="00721E59">
            <w:pPr>
              <w:pStyle w:val="ListParagraph"/>
              <w:numPr>
                <w:ilvl w:val="0"/>
                <w:numId w:val="23"/>
              </w:numPr>
              <w:jc w:val="both"/>
              <w:rPr>
                <w:rFonts w:ascii="Arial" w:hAnsi="Arial" w:cs="Arial"/>
                <w:sz w:val="20"/>
                <w:szCs w:val="20"/>
              </w:rPr>
            </w:pPr>
            <w:r w:rsidRPr="00721E59">
              <w:rPr>
                <w:rFonts w:ascii="Arial" w:hAnsi="Arial" w:cs="Arial"/>
                <w:sz w:val="20"/>
                <w:szCs w:val="20"/>
              </w:rPr>
              <w:t>Undertake any other tasks commensurate with the role</w:t>
            </w:r>
            <w:r w:rsidR="57990024" w:rsidRPr="00721E59">
              <w:rPr>
                <w:rFonts w:ascii="Arial" w:hAnsi="Arial" w:cs="Arial"/>
                <w:sz w:val="20"/>
                <w:szCs w:val="20"/>
              </w:rPr>
              <w:t>,</w:t>
            </w:r>
            <w:r w:rsidRPr="00721E59">
              <w:rPr>
                <w:rFonts w:ascii="Arial" w:hAnsi="Arial" w:cs="Arial"/>
                <w:sz w:val="20"/>
                <w:szCs w:val="20"/>
              </w:rPr>
              <w:t xml:space="preserve"> as required</w:t>
            </w:r>
            <w:r w:rsidR="00721E59">
              <w:rPr>
                <w:rFonts w:ascii="Arial" w:hAnsi="Arial" w:cs="Arial"/>
                <w:sz w:val="20"/>
                <w:szCs w:val="20"/>
              </w:rPr>
              <w:t>;</w:t>
            </w:r>
          </w:p>
        </w:tc>
      </w:tr>
      <w:tr w:rsidR="00E872B8" w:rsidRPr="00670E7E" w14:paraId="4847C06F" w14:textId="77777777" w:rsidTr="002466A0">
        <w:tc>
          <w:tcPr>
            <w:tcW w:w="8522" w:type="dxa"/>
            <w:shd w:val="clear" w:color="auto" w:fill="D9D9D9" w:themeFill="background1" w:themeFillShade="D9"/>
          </w:tcPr>
          <w:p w14:paraId="68EC3204" w14:textId="77777777" w:rsidR="00E872B8" w:rsidRPr="00670E7E" w:rsidRDefault="00E872B8" w:rsidP="00E872B8">
            <w:pPr>
              <w:rPr>
                <w:rFonts w:ascii="Arial" w:hAnsi="Arial" w:cs="Arial"/>
                <w:b/>
                <w:sz w:val="20"/>
                <w:szCs w:val="20"/>
              </w:rPr>
            </w:pPr>
            <w:r w:rsidRPr="00670E7E">
              <w:rPr>
                <w:rFonts w:ascii="Arial" w:hAnsi="Arial" w:cs="Arial"/>
                <w:b/>
                <w:sz w:val="20"/>
                <w:szCs w:val="20"/>
              </w:rPr>
              <w:lastRenderedPageBreak/>
              <w:t>Travel requirements</w:t>
            </w:r>
          </w:p>
        </w:tc>
      </w:tr>
      <w:tr w:rsidR="00E872B8" w:rsidRPr="00670E7E" w14:paraId="4E246A7B" w14:textId="77777777" w:rsidTr="002466A0">
        <w:trPr>
          <w:trHeight w:val="206"/>
        </w:trPr>
        <w:tc>
          <w:tcPr>
            <w:tcW w:w="8522" w:type="dxa"/>
            <w:shd w:val="clear" w:color="auto" w:fill="auto"/>
          </w:tcPr>
          <w:p w14:paraId="03AE3B45" w14:textId="1F75DF82" w:rsidR="00E872B8" w:rsidRPr="00670E7E" w:rsidRDefault="00721E59" w:rsidP="00DC1630">
            <w:pPr>
              <w:rPr>
                <w:rFonts w:ascii="Arial" w:hAnsi="Arial" w:cs="Arial"/>
                <w:sz w:val="20"/>
                <w:szCs w:val="20"/>
              </w:rPr>
            </w:pPr>
            <w:r w:rsidRPr="002F1E3C">
              <w:rPr>
                <w:rFonts w:ascii="Arial" w:hAnsi="Arial" w:cs="Arial"/>
                <w:sz w:val="20"/>
                <w:szCs w:val="20"/>
              </w:rPr>
              <w:t>Within the DRC</w:t>
            </w:r>
            <w:r w:rsidRPr="00721E59">
              <w:rPr>
                <w:rFonts w:ascii="Arial" w:hAnsi="Arial" w:cs="Arial"/>
                <w:sz w:val="20"/>
                <w:szCs w:val="20"/>
              </w:rPr>
              <w:t xml:space="preserve">, regular travel to the main operational areas project areas, South Kivu, North Kivu, Ituri and Tanganyika, Kinshasa and possibly elsewhere.  </w:t>
            </w:r>
          </w:p>
        </w:tc>
      </w:tr>
    </w:tbl>
    <w:p w14:paraId="2E842D0E" w14:textId="77777777" w:rsidR="00347F4B" w:rsidRDefault="00347F4B" w:rsidP="001F65A6">
      <w:pPr>
        <w:jc w:val="center"/>
        <w:rPr>
          <w:rFonts w:ascii="Arial" w:hAnsi="Arial" w:cs="Arial"/>
          <w:b/>
          <w:sz w:val="32"/>
          <w:szCs w:val="32"/>
        </w:rPr>
      </w:pPr>
    </w:p>
    <w:p w14:paraId="6615D529" w14:textId="64551143" w:rsidR="001F65A6" w:rsidRDefault="001F65A6" w:rsidP="001F65A6">
      <w:pPr>
        <w:jc w:val="center"/>
        <w:rPr>
          <w:rFonts w:ascii="Arial" w:hAnsi="Arial" w:cs="Arial"/>
          <w:b/>
          <w:sz w:val="32"/>
          <w:szCs w:val="32"/>
        </w:rPr>
      </w:pPr>
      <w:r w:rsidRPr="0087383D">
        <w:rPr>
          <w:rFonts w:ascii="Arial" w:hAnsi="Arial" w:cs="Arial"/>
          <w:b/>
          <w:sz w:val="32"/>
          <w:szCs w:val="32"/>
        </w:rPr>
        <w:t>PERSON SPECIFICATION</w:t>
      </w:r>
    </w:p>
    <w:p w14:paraId="6E9F75FC" w14:textId="0C1F20BD" w:rsidR="001F65A6" w:rsidRDefault="001F65A6" w:rsidP="001F65A6">
      <w:pPr>
        <w:numPr>
          <w:ilvl w:val="12"/>
          <w:numId w:val="0"/>
        </w:numPr>
        <w:jc w:val="center"/>
        <w:rPr>
          <w:rFonts w:ascii="Arial" w:hAnsi="Arial" w:cs="Arial"/>
          <w:b/>
          <w:sz w:val="32"/>
          <w:szCs w:val="32"/>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520"/>
      </w:tblGrid>
      <w:tr w:rsidR="002466A0" w:rsidRPr="00A65EBF" w14:paraId="50023BAE" w14:textId="77777777" w:rsidTr="001A545F">
        <w:trPr>
          <w:jc w:val="center"/>
        </w:trPr>
        <w:tc>
          <w:tcPr>
            <w:tcW w:w="8520" w:type="dxa"/>
            <w:shd w:val="clear" w:color="auto" w:fill="auto"/>
          </w:tcPr>
          <w:p w14:paraId="7262B68D" w14:textId="77777777" w:rsidR="002466A0" w:rsidRPr="00A65EBF" w:rsidRDefault="002466A0" w:rsidP="001A545F">
            <w:pPr>
              <w:numPr>
                <w:ilvl w:val="12"/>
                <w:numId w:val="0"/>
              </w:numPr>
              <w:spacing w:before="20" w:after="20"/>
              <w:rPr>
                <w:rFonts w:ascii="Arial" w:hAnsi="Arial" w:cs="Arial"/>
                <w:b/>
                <w:sz w:val="20"/>
                <w:szCs w:val="20"/>
              </w:rPr>
            </w:pPr>
            <w:r w:rsidRPr="00A65EBF">
              <w:rPr>
                <w:rFonts w:ascii="Arial" w:hAnsi="Arial" w:cs="Arial"/>
                <w:b/>
                <w:sz w:val="20"/>
                <w:szCs w:val="20"/>
              </w:rPr>
              <w:t xml:space="preserve">Talents </w:t>
            </w:r>
          </w:p>
        </w:tc>
      </w:tr>
      <w:tr w:rsidR="002466A0" w:rsidRPr="00A65EBF" w14:paraId="3A0103CB" w14:textId="77777777" w:rsidTr="001A545F">
        <w:trPr>
          <w:jc w:val="center"/>
        </w:trPr>
        <w:tc>
          <w:tcPr>
            <w:tcW w:w="8520" w:type="dxa"/>
          </w:tcPr>
          <w:p w14:paraId="00B850D1" w14:textId="77777777" w:rsidR="002466A0" w:rsidRPr="00A65EBF" w:rsidRDefault="002466A0" w:rsidP="001A545F">
            <w:pPr>
              <w:spacing w:before="40" w:after="40"/>
              <w:jc w:val="both"/>
              <w:rPr>
                <w:rFonts w:ascii="Calibri" w:hAnsi="Calibri" w:cs="Arial"/>
                <w:sz w:val="22"/>
                <w:szCs w:val="22"/>
              </w:rPr>
            </w:pPr>
            <w:r w:rsidRPr="00A65EBF">
              <w:rPr>
                <w:rFonts w:ascii="Arial" w:hAnsi="Arial" w:cs="Arial"/>
                <w:bCs/>
                <w:sz w:val="20"/>
                <w:szCs w:val="20"/>
              </w:rPr>
              <w:t xml:space="preserve">At Alert, </w:t>
            </w:r>
            <w:r>
              <w:rPr>
                <w:rFonts w:ascii="Arial" w:hAnsi="Arial" w:cs="Arial"/>
                <w:bCs/>
                <w:sz w:val="20"/>
                <w:szCs w:val="20"/>
              </w:rPr>
              <w:t xml:space="preserve">we </w:t>
            </w:r>
            <w:r w:rsidRPr="00A65EBF">
              <w:rPr>
                <w:rFonts w:ascii="Arial" w:hAnsi="Arial" w:cs="Arial"/>
                <w:bCs/>
                <w:sz w:val="20"/>
                <w:szCs w:val="20"/>
              </w:rPr>
              <w:t xml:space="preserve">believe talented people are crucial to the success of our work. We believe all individuals are talented and success comes in matching the right talents to the right roles. For this role, the skills, qualifications and experience listed below are important, but we believe that to be great in this job you are likely, first and foremost, to have a talent for organising and coordinating as well as the ability to multitask, keeping track of various assignments whilst balancing your time to meet deadlines. </w:t>
            </w:r>
            <w:r>
              <w:rPr>
                <w:rFonts w:ascii="Arial" w:hAnsi="Arial" w:cs="Arial"/>
                <w:bCs/>
                <w:sz w:val="20"/>
                <w:szCs w:val="20"/>
              </w:rPr>
              <w:t xml:space="preserve">You’ll be proactive and creative in developing new ideas and relationships, </w:t>
            </w:r>
            <w:r w:rsidRPr="00A65EBF">
              <w:rPr>
                <w:rFonts w:ascii="Arial" w:hAnsi="Arial" w:cs="Arial"/>
                <w:bCs/>
                <w:sz w:val="20"/>
                <w:szCs w:val="20"/>
              </w:rPr>
              <w:t>have an eye for detail and accuracy and the ability to communicate with clarity</w:t>
            </w:r>
            <w:r>
              <w:rPr>
                <w:rFonts w:ascii="Arial" w:hAnsi="Arial" w:cs="Arial"/>
                <w:bCs/>
                <w:sz w:val="20"/>
                <w:szCs w:val="20"/>
              </w:rPr>
              <w:t xml:space="preserve"> orally and</w:t>
            </w:r>
            <w:r w:rsidRPr="00A65EBF">
              <w:rPr>
                <w:rFonts w:ascii="Arial" w:hAnsi="Arial" w:cs="Arial"/>
                <w:bCs/>
                <w:sz w:val="20"/>
                <w:szCs w:val="20"/>
              </w:rPr>
              <w:t xml:space="preserve"> in writing.</w:t>
            </w:r>
            <w:r w:rsidRPr="00A65EBF">
              <w:rPr>
                <w:rFonts w:ascii="Calibri" w:hAnsi="Calibri" w:cs="Arial"/>
                <w:bCs/>
                <w:sz w:val="22"/>
                <w:szCs w:val="22"/>
              </w:rPr>
              <w:t xml:space="preserve"> </w:t>
            </w:r>
          </w:p>
        </w:tc>
      </w:tr>
    </w:tbl>
    <w:p w14:paraId="2137BD37" w14:textId="77777777" w:rsidR="002466A0" w:rsidRDefault="002466A0" w:rsidP="001F65A6">
      <w:pPr>
        <w:numPr>
          <w:ilvl w:val="12"/>
          <w:numId w:val="0"/>
        </w:numPr>
        <w:jc w:val="center"/>
        <w:rPr>
          <w:rFonts w:ascii="Arial" w:hAnsi="Arial" w:cs="Arial"/>
          <w:b/>
          <w:sz w:val="32"/>
          <w:szCs w:val="32"/>
        </w:rPr>
      </w:pPr>
    </w:p>
    <w:p w14:paraId="767E3A8E" w14:textId="77777777" w:rsidR="001F65A6" w:rsidRDefault="001F65A6" w:rsidP="001F65A6">
      <w:pPr>
        <w:numPr>
          <w:ilvl w:val="12"/>
          <w:numId w:val="0"/>
        </w:numPr>
        <w:jc w:val="center"/>
        <w:rPr>
          <w:rFonts w:ascii="Arial" w:hAnsi="Arial" w:cs="Arial"/>
          <w:b/>
        </w:rPr>
      </w:pPr>
      <w:r w:rsidRPr="00DB7B38">
        <w:rPr>
          <w:rFonts w:ascii="Arial" w:hAnsi="Arial" w:cs="Arial"/>
          <w:b/>
        </w:rPr>
        <w:t>ESSENTIAL REQUIREMENTS</w:t>
      </w:r>
    </w:p>
    <w:p w14:paraId="1D85983C" w14:textId="5BC83567" w:rsidR="001F65A6" w:rsidRPr="002C2381" w:rsidRDefault="001F65A6" w:rsidP="60810BCE">
      <w:pPr>
        <w:jc w:val="center"/>
        <w:rPr>
          <w:rFonts w:ascii="Arial" w:hAnsi="Arial" w:cs="Arial"/>
          <w:b/>
          <w:bCs/>
        </w:rPr>
      </w:pP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682"/>
      </w:tblGrid>
      <w:tr w:rsidR="001F65A6" w:rsidRPr="0087383D" w14:paraId="64015594" w14:textId="77777777" w:rsidTr="002466A0">
        <w:trPr>
          <w:jc w:val="center"/>
        </w:trPr>
        <w:tc>
          <w:tcPr>
            <w:tcW w:w="8682" w:type="dxa"/>
            <w:shd w:val="clear" w:color="auto" w:fill="auto"/>
          </w:tcPr>
          <w:p w14:paraId="292DFAF5" w14:textId="04D164D4" w:rsidR="001F65A6" w:rsidRPr="005E3D4A" w:rsidRDefault="009816AD" w:rsidP="001F65A6">
            <w:pPr>
              <w:rPr>
                <w:rFonts w:ascii="Arial" w:hAnsi="Arial" w:cs="Arial"/>
                <w:sz w:val="20"/>
                <w:szCs w:val="20"/>
              </w:rPr>
            </w:pPr>
            <w:r>
              <w:rPr>
                <w:rFonts w:ascii="Arial" w:hAnsi="Arial" w:cs="Arial"/>
                <w:sz w:val="20"/>
                <w:szCs w:val="20"/>
              </w:rPr>
              <w:t xml:space="preserve">Understanding of conflict transformation and peacebuilding, and experience working in this or related field. </w:t>
            </w:r>
          </w:p>
        </w:tc>
      </w:tr>
      <w:tr w:rsidR="009816AD" w:rsidRPr="0087383D" w14:paraId="71DB03B5" w14:textId="77777777" w:rsidTr="002466A0">
        <w:trPr>
          <w:jc w:val="center"/>
        </w:trPr>
        <w:tc>
          <w:tcPr>
            <w:tcW w:w="8682" w:type="dxa"/>
          </w:tcPr>
          <w:p w14:paraId="762E8616" w14:textId="62C0A1D3" w:rsidR="009816AD" w:rsidRDefault="009816AD" w:rsidP="00D769D1">
            <w:pPr>
              <w:autoSpaceDE w:val="0"/>
              <w:autoSpaceDN w:val="0"/>
              <w:adjustRightInd w:val="0"/>
              <w:rPr>
                <w:rFonts w:ascii="Arial" w:hAnsi="Arial" w:cs="Arial"/>
                <w:sz w:val="20"/>
                <w:szCs w:val="20"/>
              </w:rPr>
            </w:pPr>
            <w:r>
              <w:rPr>
                <w:rFonts w:ascii="Arial" w:hAnsi="Arial" w:cs="Arial"/>
                <w:sz w:val="20"/>
                <w:szCs w:val="20"/>
              </w:rPr>
              <w:t xml:space="preserve">Understanding of the conflict dynamics in the </w:t>
            </w:r>
            <w:r w:rsidR="00783246">
              <w:rPr>
                <w:rFonts w:ascii="Arial" w:hAnsi="Arial" w:cs="Arial"/>
                <w:sz w:val="20"/>
                <w:szCs w:val="20"/>
              </w:rPr>
              <w:t>Africa</w:t>
            </w:r>
            <w:r>
              <w:rPr>
                <w:rFonts w:ascii="Arial" w:hAnsi="Arial" w:cs="Arial"/>
                <w:sz w:val="20"/>
                <w:szCs w:val="20"/>
              </w:rPr>
              <w:t xml:space="preserve"> region </w:t>
            </w:r>
            <w:r w:rsidR="00721E59">
              <w:rPr>
                <w:rFonts w:ascii="Arial" w:hAnsi="Arial" w:cs="Arial"/>
                <w:sz w:val="20"/>
                <w:szCs w:val="20"/>
              </w:rPr>
              <w:t>and in the Great Lakes in particular</w:t>
            </w:r>
          </w:p>
        </w:tc>
      </w:tr>
      <w:tr w:rsidR="00153F67" w:rsidRPr="0087383D" w14:paraId="16C54454" w14:textId="77777777" w:rsidTr="002466A0">
        <w:trPr>
          <w:jc w:val="center"/>
        </w:trPr>
        <w:tc>
          <w:tcPr>
            <w:tcW w:w="8682" w:type="dxa"/>
          </w:tcPr>
          <w:p w14:paraId="0C182EBA" w14:textId="51661458" w:rsidR="00153F67" w:rsidRDefault="00153F67" w:rsidP="00D769D1">
            <w:pPr>
              <w:autoSpaceDE w:val="0"/>
              <w:autoSpaceDN w:val="0"/>
              <w:adjustRightInd w:val="0"/>
              <w:rPr>
                <w:rFonts w:ascii="Arial" w:hAnsi="Arial" w:cs="Arial"/>
                <w:sz w:val="20"/>
                <w:szCs w:val="20"/>
              </w:rPr>
            </w:pPr>
            <w:r>
              <w:rPr>
                <w:rFonts w:ascii="Arial" w:hAnsi="Arial" w:cs="Arial"/>
                <w:sz w:val="20"/>
                <w:szCs w:val="20"/>
              </w:rPr>
              <w:t xml:space="preserve">Graduate or post-graduate degree in peacebuilding, conflict studies, gender, development studies, international relations or related field. </w:t>
            </w:r>
          </w:p>
        </w:tc>
      </w:tr>
      <w:tr w:rsidR="009816AD" w:rsidRPr="0087383D" w14:paraId="26680781" w14:textId="77777777" w:rsidTr="002466A0">
        <w:trPr>
          <w:jc w:val="center"/>
        </w:trPr>
        <w:tc>
          <w:tcPr>
            <w:tcW w:w="8682" w:type="dxa"/>
          </w:tcPr>
          <w:p w14:paraId="1A28B302" w14:textId="56AD4D58" w:rsidR="009816AD" w:rsidRDefault="00CB5841" w:rsidP="00D769D1">
            <w:pPr>
              <w:autoSpaceDE w:val="0"/>
              <w:autoSpaceDN w:val="0"/>
              <w:adjustRightInd w:val="0"/>
              <w:rPr>
                <w:rFonts w:ascii="Arial" w:hAnsi="Arial" w:cs="Arial"/>
                <w:sz w:val="20"/>
                <w:szCs w:val="20"/>
              </w:rPr>
            </w:pPr>
            <w:r>
              <w:rPr>
                <w:rFonts w:ascii="Arial" w:hAnsi="Arial" w:cs="Arial"/>
                <w:sz w:val="20"/>
                <w:szCs w:val="20"/>
              </w:rPr>
              <w:t>Strong</w:t>
            </w:r>
            <w:r w:rsidR="009816AD">
              <w:rPr>
                <w:rFonts w:ascii="Arial" w:hAnsi="Arial" w:cs="Arial"/>
                <w:sz w:val="20"/>
                <w:szCs w:val="20"/>
              </w:rPr>
              <w:t xml:space="preserve"> experience securing new funding for peacebuilding or development programmes, including developing project concepts and donor relationships; writing proposals and budgets, and negotiating contracts. </w:t>
            </w:r>
          </w:p>
        </w:tc>
      </w:tr>
      <w:tr w:rsidR="00153F67" w:rsidRPr="0039284B" w14:paraId="63377B3D" w14:textId="77777777" w:rsidTr="002466A0">
        <w:trPr>
          <w:jc w:val="center"/>
        </w:trPr>
        <w:tc>
          <w:tcPr>
            <w:tcW w:w="8682" w:type="dxa"/>
          </w:tcPr>
          <w:p w14:paraId="2E6491BB" w14:textId="25F37F28" w:rsidR="00153F67" w:rsidRDefault="3CB4E0E2" w:rsidP="00153F67">
            <w:pPr>
              <w:autoSpaceDE w:val="0"/>
              <w:autoSpaceDN w:val="0"/>
              <w:adjustRightInd w:val="0"/>
              <w:rPr>
                <w:rFonts w:ascii="Arial" w:hAnsi="Arial" w:cs="Arial"/>
                <w:sz w:val="20"/>
                <w:szCs w:val="20"/>
              </w:rPr>
            </w:pPr>
            <w:r w:rsidRPr="60810BCE">
              <w:rPr>
                <w:rFonts w:ascii="Arial" w:hAnsi="Arial" w:cs="Arial"/>
                <w:sz w:val="20"/>
                <w:szCs w:val="20"/>
              </w:rPr>
              <w:t xml:space="preserve">Experience of working with a range of donors (institutional, multilateral, trusts and foundations), understanding of diverse donor requirements, and experience of </w:t>
            </w:r>
            <w:r w:rsidR="13FCB1A0" w:rsidRPr="60810BCE">
              <w:rPr>
                <w:rFonts w:ascii="Arial" w:hAnsi="Arial" w:cs="Arial"/>
                <w:sz w:val="20"/>
                <w:szCs w:val="20"/>
              </w:rPr>
              <w:t>identify</w:t>
            </w:r>
            <w:r w:rsidRPr="60810BCE">
              <w:rPr>
                <w:rFonts w:ascii="Arial" w:hAnsi="Arial" w:cs="Arial"/>
                <w:sz w:val="20"/>
                <w:szCs w:val="20"/>
              </w:rPr>
              <w:t xml:space="preserve"> funding opportunities and tracking donor trends.</w:t>
            </w:r>
          </w:p>
        </w:tc>
      </w:tr>
      <w:tr w:rsidR="00347F4B" w:rsidRPr="0039284B" w14:paraId="024DC23E" w14:textId="77777777" w:rsidTr="002466A0">
        <w:trPr>
          <w:jc w:val="center"/>
        </w:trPr>
        <w:tc>
          <w:tcPr>
            <w:tcW w:w="8682" w:type="dxa"/>
          </w:tcPr>
          <w:p w14:paraId="39DD8540" w14:textId="3138FB1A" w:rsidR="00347F4B" w:rsidRDefault="00347F4B" w:rsidP="00153F67">
            <w:pPr>
              <w:autoSpaceDE w:val="0"/>
              <w:autoSpaceDN w:val="0"/>
              <w:adjustRightInd w:val="0"/>
              <w:rPr>
                <w:rFonts w:ascii="Arial" w:hAnsi="Arial" w:cs="Arial"/>
                <w:sz w:val="20"/>
                <w:szCs w:val="20"/>
              </w:rPr>
            </w:pPr>
            <w:r>
              <w:rPr>
                <w:rFonts w:ascii="Arial" w:hAnsi="Arial" w:cs="Arial"/>
                <w:sz w:val="20"/>
                <w:szCs w:val="20"/>
              </w:rPr>
              <w:t>Good understanding of project design, including developing theories of change, clear and realistic objectives and effective monitoring and evaluation plans.</w:t>
            </w:r>
          </w:p>
        </w:tc>
      </w:tr>
      <w:tr w:rsidR="00153F67" w:rsidRPr="0039284B" w14:paraId="45A172C7" w14:textId="77777777" w:rsidTr="002466A0">
        <w:trPr>
          <w:jc w:val="center"/>
        </w:trPr>
        <w:tc>
          <w:tcPr>
            <w:tcW w:w="8682" w:type="dxa"/>
          </w:tcPr>
          <w:p w14:paraId="3BF1C864" w14:textId="0D4C3C96" w:rsidR="00153F67" w:rsidRDefault="00153F67" w:rsidP="00153F67">
            <w:pPr>
              <w:autoSpaceDE w:val="0"/>
              <w:autoSpaceDN w:val="0"/>
              <w:adjustRightInd w:val="0"/>
              <w:rPr>
                <w:rFonts w:ascii="Arial" w:hAnsi="Arial" w:cs="Arial"/>
                <w:sz w:val="20"/>
                <w:szCs w:val="20"/>
              </w:rPr>
            </w:pPr>
            <w:r>
              <w:rPr>
                <w:rFonts w:ascii="Arial" w:hAnsi="Arial" w:cs="Arial"/>
                <w:sz w:val="20"/>
                <w:szCs w:val="20"/>
              </w:rPr>
              <w:t>Experience managing projects, including project start up, implementation management and project closure.</w:t>
            </w:r>
          </w:p>
        </w:tc>
      </w:tr>
      <w:tr w:rsidR="00153F67" w:rsidRPr="0039284B" w14:paraId="6F56D488" w14:textId="77777777" w:rsidTr="002466A0">
        <w:trPr>
          <w:jc w:val="center"/>
        </w:trPr>
        <w:tc>
          <w:tcPr>
            <w:tcW w:w="8682" w:type="dxa"/>
          </w:tcPr>
          <w:p w14:paraId="460600BB" w14:textId="6AEBA832" w:rsidR="00153F67" w:rsidRPr="005E3D4A" w:rsidRDefault="00CB5841" w:rsidP="00153F67">
            <w:pPr>
              <w:autoSpaceDE w:val="0"/>
              <w:autoSpaceDN w:val="0"/>
              <w:adjustRightInd w:val="0"/>
              <w:rPr>
                <w:rFonts w:ascii="Arial" w:hAnsi="Arial" w:cs="Arial"/>
                <w:sz w:val="20"/>
                <w:szCs w:val="20"/>
              </w:rPr>
            </w:pPr>
            <w:r>
              <w:rPr>
                <w:rFonts w:ascii="Arial" w:hAnsi="Arial" w:cs="Arial"/>
                <w:sz w:val="20"/>
                <w:szCs w:val="20"/>
              </w:rPr>
              <w:t>F</w:t>
            </w:r>
            <w:r w:rsidR="00153F67">
              <w:rPr>
                <w:rFonts w:ascii="Arial" w:hAnsi="Arial" w:cs="Arial"/>
                <w:sz w:val="20"/>
                <w:szCs w:val="20"/>
              </w:rPr>
              <w:t xml:space="preserve">inancial management experience, including budgeting and overseeing spend. </w:t>
            </w:r>
          </w:p>
        </w:tc>
      </w:tr>
      <w:tr w:rsidR="00153F67" w:rsidRPr="0087383D" w14:paraId="19B761BD" w14:textId="77777777" w:rsidTr="002466A0">
        <w:trPr>
          <w:jc w:val="center"/>
        </w:trPr>
        <w:tc>
          <w:tcPr>
            <w:tcW w:w="8682" w:type="dxa"/>
          </w:tcPr>
          <w:p w14:paraId="712453FF" w14:textId="581FFAE9" w:rsidR="00153F67" w:rsidRPr="005E3D4A" w:rsidRDefault="00153F67" w:rsidP="00153F67">
            <w:pPr>
              <w:numPr>
                <w:ilvl w:val="12"/>
                <w:numId w:val="0"/>
              </w:numPr>
              <w:rPr>
                <w:rFonts w:ascii="Arial" w:hAnsi="Arial" w:cs="Arial"/>
                <w:sz w:val="20"/>
                <w:szCs w:val="20"/>
              </w:rPr>
            </w:pPr>
            <w:r>
              <w:rPr>
                <w:rFonts w:ascii="Arial" w:hAnsi="Arial" w:cs="Arial"/>
                <w:sz w:val="20"/>
                <w:szCs w:val="20"/>
              </w:rPr>
              <w:t xml:space="preserve">Experience facilitating workshops and ideas development, including remotely </w:t>
            </w:r>
          </w:p>
        </w:tc>
      </w:tr>
      <w:tr w:rsidR="00721E59" w:rsidRPr="0087383D" w14:paraId="3A94717E" w14:textId="77777777" w:rsidTr="002466A0">
        <w:trPr>
          <w:jc w:val="center"/>
        </w:trPr>
        <w:tc>
          <w:tcPr>
            <w:tcW w:w="8682" w:type="dxa"/>
          </w:tcPr>
          <w:p w14:paraId="1E40E4C1" w14:textId="5C9662A8" w:rsidR="00721E59" w:rsidRDefault="00721E59" w:rsidP="00153F67">
            <w:pPr>
              <w:numPr>
                <w:ilvl w:val="12"/>
                <w:numId w:val="0"/>
              </w:numPr>
              <w:rPr>
                <w:rFonts w:ascii="Arial" w:hAnsi="Arial" w:cs="Arial"/>
                <w:sz w:val="20"/>
                <w:szCs w:val="20"/>
              </w:rPr>
            </w:pPr>
            <w:r w:rsidRPr="00451460">
              <w:rPr>
                <w:rFonts w:ascii="Arial" w:hAnsi="Arial" w:cs="Arial"/>
                <w:sz w:val="20"/>
                <w:szCs w:val="20"/>
              </w:rPr>
              <w:t>Excellent analytic and report writing skills</w:t>
            </w:r>
          </w:p>
        </w:tc>
      </w:tr>
      <w:tr w:rsidR="00153F67" w:rsidRPr="0087383D" w14:paraId="03CE57DF" w14:textId="77777777" w:rsidTr="002466A0">
        <w:trPr>
          <w:jc w:val="center"/>
        </w:trPr>
        <w:tc>
          <w:tcPr>
            <w:tcW w:w="8682" w:type="dxa"/>
          </w:tcPr>
          <w:p w14:paraId="2B2D4C21" w14:textId="3E4A37B4" w:rsidR="00153F67" w:rsidRPr="005E3D4A" w:rsidRDefault="3CB4E0E2" w:rsidP="00153F67">
            <w:pPr>
              <w:rPr>
                <w:rFonts w:ascii="Arial" w:hAnsi="Arial" w:cs="Arial"/>
                <w:color w:val="000000"/>
                <w:sz w:val="20"/>
                <w:szCs w:val="20"/>
              </w:rPr>
            </w:pPr>
            <w:r w:rsidRPr="60810BCE">
              <w:rPr>
                <w:rFonts w:ascii="Arial" w:hAnsi="Arial" w:cs="Arial"/>
                <w:sz w:val="20"/>
                <w:szCs w:val="20"/>
              </w:rPr>
              <w:t>Fluent written and spoken English</w:t>
            </w:r>
            <w:r w:rsidR="00721E59">
              <w:rPr>
                <w:rFonts w:ascii="Arial" w:hAnsi="Arial" w:cs="Arial"/>
                <w:sz w:val="20"/>
                <w:szCs w:val="20"/>
              </w:rPr>
              <w:t xml:space="preserve"> and French</w:t>
            </w:r>
            <w:r w:rsidRPr="60810BCE">
              <w:rPr>
                <w:rFonts w:ascii="Arial" w:hAnsi="Arial" w:cs="Arial"/>
                <w:sz w:val="20"/>
                <w:szCs w:val="20"/>
              </w:rPr>
              <w:t xml:space="preserve">; excellent analytic and report writing skills and </w:t>
            </w:r>
            <w:r w:rsidR="069C7668" w:rsidRPr="60810BCE">
              <w:rPr>
                <w:rFonts w:ascii="Arial" w:hAnsi="Arial" w:cs="Arial"/>
                <w:sz w:val="20"/>
                <w:szCs w:val="20"/>
              </w:rPr>
              <w:t>persuasive</w:t>
            </w:r>
            <w:r w:rsidRPr="60810BCE">
              <w:rPr>
                <w:rFonts w:ascii="Arial" w:hAnsi="Arial" w:cs="Arial"/>
                <w:sz w:val="20"/>
                <w:szCs w:val="20"/>
              </w:rPr>
              <w:t xml:space="preserve"> oral communicate. </w:t>
            </w:r>
          </w:p>
        </w:tc>
      </w:tr>
      <w:tr w:rsidR="00153F67" w:rsidRPr="0039284B" w14:paraId="383D4ACB" w14:textId="77777777" w:rsidTr="002466A0">
        <w:trPr>
          <w:jc w:val="center"/>
        </w:trPr>
        <w:tc>
          <w:tcPr>
            <w:tcW w:w="8682" w:type="dxa"/>
          </w:tcPr>
          <w:p w14:paraId="20B4195A" w14:textId="1B52E6FE" w:rsidR="00153F67" w:rsidRPr="005E3D4A" w:rsidRDefault="00153F67" w:rsidP="00153F67">
            <w:pPr>
              <w:widowControl w:val="0"/>
              <w:tabs>
                <w:tab w:val="left" w:pos="0"/>
                <w:tab w:val="left" w:pos="360"/>
              </w:tabs>
              <w:overflowPunct w:val="0"/>
              <w:autoSpaceDE w:val="0"/>
              <w:autoSpaceDN w:val="0"/>
              <w:adjustRightInd w:val="0"/>
              <w:textAlignment w:val="baseline"/>
              <w:rPr>
                <w:rFonts w:ascii="Arial" w:hAnsi="Arial" w:cs="Arial"/>
                <w:sz w:val="20"/>
                <w:szCs w:val="20"/>
              </w:rPr>
            </w:pPr>
            <w:r w:rsidRPr="00153F67">
              <w:rPr>
                <w:rFonts w:ascii="Arial" w:hAnsi="Arial" w:cs="Arial"/>
                <w:sz w:val="20"/>
                <w:szCs w:val="20"/>
              </w:rPr>
              <w:t xml:space="preserve">Excellent interpersonal skills and ability to engage with a wide spectrum of actors, including community members, civil society </w:t>
            </w:r>
            <w:r w:rsidR="00347F4B">
              <w:rPr>
                <w:rFonts w:ascii="Arial" w:hAnsi="Arial" w:cs="Arial"/>
                <w:sz w:val="20"/>
                <w:szCs w:val="20"/>
              </w:rPr>
              <w:t>and donors</w:t>
            </w:r>
            <w:r w:rsidRPr="00153F67">
              <w:rPr>
                <w:rFonts w:ascii="Arial" w:hAnsi="Arial" w:cs="Arial"/>
                <w:sz w:val="20"/>
                <w:szCs w:val="20"/>
              </w:rPr>
              <w:t>.</w:t>
            </w:r>
          </w:p>
        </w:tc>
      </w:tr>
      <w:tr w:rsidR="00153F67" w:rsidRPr="0039284B" w14:paraId="00765E3A" w14:textId="77777777" w:rsidTr="002466A0">
        <w:trPr>
          <w:jc w:val="center"/>
        </w:trPr>
        <w:tc>
          <w:tcPr>
            <w:tcW w:w="8682" w:type="dxa"/>
          </w:tcPr>
          <w:p w14:paraId="226B10F5" w14:textId="765207D7" w:rsidR="00153F67" w:rsidRPr="005E3D4A" w:rsidRDefault="00347F4B" w:rsidP="00153F67">
            <w:pPr>
              <w:widowControl w:val="0"/>
              <w:tabs>
                <w:tab w:val="left" w:pos="0"/>
                <w:tab w:val="left" w:pos="360"/>
              </w:tabs>
              <w:overflowPunct w:val="0"/>
              <w:autoSpaceDE w:val="0"/>
              <w:autoSpaceDN w:val="0"/>
              <w:adjustRightInd w:val="0"/>
              <w:textAlignment w:val="baseline"/>
              <w:rPr>
                <w:rFonts w:ascii="Arial" w:hAnsi="Arial" w:cs="Arial"/>
                <w:sz w:val="20"/>
                <w:szCs w:val="20"/>
              </w:rPr>
            </w:pPr>
            <w:r>
              <w:rPr>
                <w:rFonts w:ascii="Arial" w:hAnsi="Arial" w:cs="Arial"/>
                <w:sz w:val="20"/>
                <w:szCs w:val="20"/>
              </w:rPr>
              <w:t xml:space="preserve">IT literate, including experience using Excel for budgeting, and using databases. </w:t>
            </w:r>
          </w:p>
        </w:tc>
      </w:tr>
      <w:tr w:rsidR="00153F67" w:rsidRPr="0087383D" w14:paraId="7DCD944B" w14:textId="77777777" w:rsidTr="002466A0">
        <w:trPr>
          <w:jc w:val="center"/>
        </w:trPr>
        <w:tc>
          <w:tcPr>
            <w:tcW w:w="8682" w:type="dxa"/>
          </w:tcPr>
          <w:p w14:paraId="580974AA" w14:textId="1D4BB72A" w:rsidR="00153F67" w:rsidRPr="005E3D4A" w:rsidRDefault="00347F4B" w:rsidP="00153F67">
            <w:pPr>
              <w:rPr>
                <w:rFonts w:ascii="Arial" w:hAnsi="Arial" w:cs="Arial"/>
                <w:color w:val="000000"/>
                <w:sz w:val="20"/>
                <w:szCs w:val="20"/>
              </w:rPr>
            </w:pPr>
            <w:r w:rsidRPr="005E3D4A">
              <w:rPr>
                <w:rFonts w:ascii="Arial" w:hAnsi="Arial" w:cs="Arial"/>
                <w:sz w:val="20"/>
                <w:szCs w:val="20"/>
              </w:rPr>
              <w:t>A collaborative team player</w:t>
            </w:r>
            <w:r>
              <w:rPr>
                <w:rFonts w:ascii="Arial" w:hAnsi="Arial" w:cs="Arial"/>
                <w:sz w:val="20"/>
                <w:szCs w:val="20"/>
              </w:rPr>
              <w:t xml:space="preserve"> as well as a </w:t>
            </w:r>
            <w:r w:rsidRPr="005E3D4A">
              <w:rPr>
                <w:rFonts w:ascii="Arial" w:hAnsi="Arial" w:cs="Arial"/>
                <w:sz w:val="20"/>
                <w:szCs w:val="20"/>
              </w:rPr>
              <w:t>self-starter with initiative and the ability to work a</w:t>
            </w:r>
            <w:r>
              <w:rPr>
                <w:rFonts w:ascii="Arial" w:hAnsi="Arial" w:cs="Arial"/>
                <w:sz w:val="20"/>
                <w:szCs w:val="20"/>
              </w:rPr>
              <w:t>lone.</w:t>
            </w:r>
          </w:p>
        </w:tc>
      </w:tr>
      <w:tr w:rsidR="00347F4B" w:rsidRPr="0039284B" w14:paraId="579C7ABD" w14:textId="77777777" w:rsidTr="002466A0">
        <w:trPr>
          <w:jc w:val="center"/>
        </w:trPr>
        <w:tc>
          <w:tcPr>
            <w:tcW w:w="8682" w:type="dxa"/>
          </w:tcPr>
          <w:p w14:paraId="67022042" w14:textId="5AFBF661" w:rsidR="00347F4B" w:rsidRPr="005E3D4A" w:rsidRDefault="00347F4B" w:rsidP="00347F4B">
            <w:pPr>
              <w:widowControl w:val="0"/>
              <w:tabs>
                <w:tab w:val="left" w:pos="720"/>
              </w:tabs>
              <w:overflowPunct w:val="0"/>
              <w:autoSpaceDE w:val="0"/>
              <w:autoSpaceDN w:val="0"/>
              <w:adjustRightInd w:val="0"/>
              <w:textAlignment w:val="baseline"/>
              <w:rPr>
                <w:rFonts w:ascii="Arial" w:hAnsi="Arial" w:cs="Arial"/>
                <w:sz w:val="20"/>
                <w:szCs w:val="20"/>
              </w:rPr>
            </w:pPr>
            <w:r w:rsidRPr="005E3D4A">
              <w:rPr>
                <w:rFonts w:ascii="Arial" w:hAnsi="Arial" w:cs="Arial"/>
                <w:sz w:val="20"/>
                <w:szCs w:val="20"/>
              </w:rPr>
              <w:t>An eye for detail and accuracy and an ability to balance competing demands</w:t>
            </w:r>
            <w:r>
              <w:rPr>
                <w:rFonts w:ascii="Arial" w:hAnsi="Arial" w:cs="Arial"/>
                <w:sz w:val="20"/>
                <w:szCs w:val="20"/>
              </w:rPr>
              <w:t>.</w:t>
            </w:r>
          </w:p>
        </w:tc>
      </w:tr>
    </w:tbl>
    <w:p w14:paraId="4C1F6226" w14:textId="77777777" w:rsidR="002D6AEC" w:rsidRDefault="002D6AEC" w:rsidP="001F65A6">
      <w:pPr>
        <w:numPr>
          <w:ilvl w:val="12"/>
          <w:numId w:val="0"/>
        </w:numPr>
        <w:rPr>
          <w:rFonts w:ascii="Arial" w:hAnsi="Arial" w:cs="Arial"/>
          <w:sz w:val="20"/>
          <w:szCs w:val="20"/>
        </w:rPr>
      </w:pPr>
    </w:p>
    <w:p w14:paraId="6B0532E7" w14:textId="77777777" w:rsidR="001F65A6" w:rsidRDefault="001F65A6" w:rsidP="001F65A6">
      <w:pPr>
        <w:numPr>
          <w:ilvl w:val="12"/>
          <w:numId w:val="0"/>
        </w:numPr>
        <w:jc w:val="center"/>
        <w:rPr>
          <w:rFonts w:ascii="Arial" w:hAnsi="Arial" w:cs="Arial"/>
          <w:b/>
        </w:rPr>
      </w:pPr>
      <w:r>
        <w:rPr>
          <w:rFonts w:ascii="Arial" w:hAnsi="Arial" w:cs="Arial"/>
          <w:b/>
        </w:rPr>
        <w:t>DESIRABLE</w:t>
      </w:r>
      <w:r w:rsidRPr="00DB7B38">
        <w:rPr>
          <w:rFonts w:ascii="Arial" w:hAnsi="Arial" w:cs="Arial"/>
          <w:b/>
        </w:rPr>
        <w:t xml:space="preserve"> REQUIREMENTS</w:t>
      </w:r>
    </w:p>
    <w:p w14:paraId="417EC5B9" w14:textId="77777777" w:rsidR="00715AB1" w:rsidRPr="00DB7B38" w:rsidRDefault="00715AB1" w:rsidP="001F65A6">
      <w:pPr>
        <w:numPr>
          <w:ilvl w:val="12"/>
          <w:numId w:val="0"/>
        </w:numPr>
        <w:jc w:val="center"/>
        <w:rPr>
          <w:rFonts w:ascii="Arial" w:hAnsi="Arial" w:cs="Arial"/>
          <w:b/>
        </w:rPr>
      </w:pPr>
    </w:p>
    <w:tbl>
      <w:tblPr>
        <w:tblW w:w="8682" w:type="dxa"/>
        <w:jc w:val="center"/>
        <w:tblLayout w:type="fixed"/>
        <w:tblCellMar>
          <w:left w:w="107" w:type="dxa"/>
          <w:right w:w="107" w:type="dxa"/>
        </w:tblCellMar>
        <w:tblLook w:val="0000" w:firstRow="0" w:lastRow="0" w:firstColumn="0" w:lastColumn="0" w:noHBand="0" w:noVBand="0"/>
      </w:tblPr>
      <w:tblGrid>
        <w:gridCol w:w="8682"/>
      </w:tblGrid>
      <w:tr w:rsidR="001F65A6" w:rsidRPr="0087383D" w14:paraId="45EB8D7A" w14:textId="77777777" w:rsidTr="002466A0">
        <w:trPr>
          <w:jc w:val="center"/>
        </w:trPr>
        <w:tc>
          <w:tcPr>
            <w:tcW w:w="8682" w:type="dxa"/>
            <w:tcBorders>
              <w:top w:val="single" w:sz="4" w:space="0" w:color="auto"/>
              <w:left w:val="single" w:sz="4" w:space="0" w:color="auto"/>
              <w:bottom w:val="single" w:sz="4" w:space="0" w:color="auto"/>
              <w:right w:val="single" w:sz="4" w:space="0" w:color="auto"/>
            </w:tcBorders>
          </w:tcPr>
          <w:p w14:paraId="1448BF9C" w14:textId="1F64E09A" w:rsidR="001F65A6" w:rsidRPr="006B32F5" w:rsidRDefault="00347F4B" w:rsidP="001F65A6">
            <w:pPr>
              <w:rPr>
                <w:rFonts w:ascii="Arial" w:hAnsi="Arial" w:cs="Arial"/>
                <w:sz w:val="20"/>
                <w:szCs w:val="20"/>
              </w:rPr>
            </w:pPr>
            <w:r>
              <w:rPr>
                <w:rFonts w:ascii="Arial" w:hAnsi="Arial" w:cs="Arial"/>
                <w:sz w:val="20"/>
                <w:szCs w:val="20"/>
              </w:rPr>
              <w:t xml:space="preserve">Experience living and working in </w:t>
            </w:r>
            <w:r w:rsidR="001F65A6" w:rsidRPr="00841A18">
              <w:rPr>
                <w:rFonts w:ascii="Arial" w:hAnsi="Arial" w:cs="Arial"/>
                <w:sz w:val="20"/>
                <w:szCs w:val="20"/>
              </w:rPr>
              <w:t xml:space="preserve">a developing </w:t>
            </w:r>
            <w:r>
              <w:rPr>
                <w:rFonts w:ascii="Arial" w:hAnsi="Arial" w:cs="Arial"/>
                <w:sz w:val="20"/>
                <w:szCs w:val="20"/>
              </w:rPr>
              <w:t xml:space="preserve">or conflict-affected </w:t>
            </w:r>
            <w:r w:rsidR="001F65A6" w:rsidRPr="00841A18">
              <w:rPr>
                <w:rFonts w:ascii="Arial" w:hAnsi="Arial" w:cs="Arial"/>
                <w:sz w:val="20"/>
                <w:szCs w:val="20"/>
              </w:rPr>
              <w:t>country</w:t>
            </w:r>
            <w:r>
              <w:rPr>
                <w:rFonts w:ascii="Arial" w:hAnsi="Arial" w:cs="Arial"/>
                <w:sz w:val="20"/>
                <w:szCs w:val="20"/>
              </w:rPr>
              <w:t xml:space="preserve">, particularly in the </w:t>
            </w:r>
            <w:r w:rsidR="00783246">
              <w:rPr>
                <w:rFonts w:ascii="Arial" w:hAnsi="Arial" w:cs="Arial"/>
                <w:sz w:val="20"/>
                <w:szCs w:val="20"/>
              </w:rPr>
              <w:t>Africa</w:t>
            </w:r>
            <w:r>
              <w:rPr>
                <w:rFonts w:ascii="Arial" w:hAnsi="Arial" w:cs="Arial"/>
                <w:sz w:val="20"/>
                <w:szCs w:val="20"/>
              </w:rPr>
              <w:t xml:space="preserve"> region. </w:t>
            </w:r>
          </w:p>
        </w:tc>
      </w:tr>
    </w:tbl>
    <w:p w14:paraId="0AAF8C67" w14:textId="77777777" w:rsidR="00C260DA" w:rsidRDefault="00C260DA" w:rsidP="00E872B8">
      <w:pPr>
        <w:rPr>
          <w:rFonts w:ascii="Arial" w:hAnsi="Arial" w:cs="Arial"/>
          <w:b/>
          <w:sz w:val="32"/>
          <w:szCs w:val="32"/>
        </w:rPr>
      </w:pPr>
    </w:p>
    <w:sectPr w:rsidR="00C260DA" w:rsidSect="001F65A6">
      <w:headerReference w:type="default" r:id="rId12"/>
      <w:footerReference w:type="default" r:id="rId13"/>
      <w:head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A702B" w14:textId="77777777" w:rsidR="00372534" w:rsidRDefault="00372534">
      <w:r>
        <w:separator/>
      </w:r>
    </w:p>
  </w:endnote>
  <w:endnote w:type="continuationSeparator" w:id="0">
    <w:p w14:paraId="208329DA" w14:textId="77777777" w:rsidR="00372534" w:rsidRDefault="00372534">
      <w:r>
        <w:continuationSeparator/>
      </w:r>
    </w:p>
  </w:endnote>
  <w:endnote w:type="continuationNotice" w:id="1">
    <w:p w14:paraId="2B571DD4" w14:textId="77777777" w:rsidR="00372534" w:rsidRDefault="00372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9E50D" w14:textId="77777777" w:rsidR="001F65A6" w:rsidRPr="00791670" w:rsidRDefault="001F65A6" w:rsidP="00E872B8">
    <w:pPr>
      <w:pStyle w:val="Footer"/>
      <w:rPr>
        <w:rFonts w:ascii="Arial" w:hAnsi="Arial" w:cs="Arial"/>
        <w:color w:val="999999"/>
        <w:sz w:val="16"/>
        <w:szCs w:val="16"/>
      </w:rPr>
    </w:pPr>
    <w:r w:rsidRPr="00791670">
      <w:rPr>
        <w:rFonts w:ascii="Arial" w:hAnsi="Arial" w:cs="Arial"/>
        <w:color w:val="999999"/>
        <w:sz w:val="16"/>
        <w:szCs w:val="16"/>
      </w:rPr>
      <w:t>Human Resources Department</w:t>
    </w:r>
    <w:r w:rsidRPr="00791670">
      <w:rPr>
        <w:rFonts w:ascii="Arial" w:hAnsi="Arial" w:cs="Arial"/>
        <w:color w:val="999999"/>
        <w:sz w:val="16"/>
        <w:szCs w:val="16"/>
      </w:rPr>
      <w:tab/>
    </w:r>
    <w:r w:rsidRPr="00791670">
      <w:rPr>
        <w:rFonts w:ascii="Arial" w:hAnsi="Arial" w:cs="Arial"/>
        <w:color w:val="999999"/>
        <w:sz w:val="16"/>
        <w:szCs w:val="16"/>
      </w:rPr>
      <w:tab/>
    </w:r>
  </w:p>
  <w:p w14:paraId="40550175" w14:textId="77777777" w:rsidR="001F65A6" w:rsidRDefault="001F65A6">
    <w:pPr>
      <w:pStyle w:val="Footer"/>
    </w:pPr>
    <w:r>
      <w:tab/>
      <w:t xml:space="preserve">- </w:t>
    </w:r>
    <w:r>
      <w:fldChar w:fldCharType="begin"/>
    </w:r>
    <w:r>
      <w:instrText xml:space="preserve"> PAGE </w:instrText>
    </w:r>
    <w:r>
      <w:fldChar w:fldCharType="separate"/>
    </w:r>
    <w:r w:rsidR="00B52E78">
      <w:rPr>
        <w:noProof/>
      </w:rP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E3CD0" w14:textId="77777777" w:rsidR="00372534" w:rsidRDefault="00372534">
      <w:r>
        <w:separator/>
      </w:r>
    </w:p>
  </w:footnote>
  <w:footnote w:type="continuationSeparator" w:id="0">
    <w:p w14:paraId="25AF5BC9" w14:textId="77777777" w:rsidR="00372534" w:rsidRDefault="00372534">
      <w:r>
        <w:continuationSeparator/>
      </w:r>
    </w:p>
  </w:footnote>
  <w:footnote w:type="continuationNotice" w:id="1">
    <w:p w14:paraId="47E2895C" w14:textId="77777777" w:rsidR="00372534" w:rsidRDefault="003725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18BDF" w14:textId="77777777" w:rsidR="001F65A6" w:rsidRPr="001F65A6" w:rsidRDefault="001F65A6" w:rsidP="001F65A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0753F" w14:textId="77777777" w:rsidR="001F65A6" w:rsidRDefault="001F65A6">
    <w:pPr>
      <w:pStyle w:val="Header"/>
      <w:rPr>
        <w:sz w:val="18"/>
        <w:szCs w:val="18"/>
      </w:rPr>
    </w:pPr>
  </w:p>
  <w:p w14:paraId="671EF9F4" w14:textId="77777777" w:rsidR="003431F6" w:rsidRDefault="00343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771"/>
    <w:multiLevelType w:val="hybridMultilevel"/>
    <w:tmpl w:val="BD62EB1C"/>
    <w:lvl w:ilvl="0" w:tplc="862233BE">
      <w:start w:val="1"/>
      <w:numFmt w:val="bullet"/>
      <w:lvlText w:val=""/>
      <w:legacy w:legacy="1" w:legacySpace="120" w:legacyIndent="360"/>
      <w:lvlJc w:val="left"/>
      <w:pPr>
        <w:ind w:left="142" w:hanging="360"/>
      </w:pPr>
      <w:rPr>
        <w:rFonts w:ascii="Symbol" w:hAnsi="Symbol" w:hint="default"/>
      </w:r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start w:val="1"/>
      <w:numFmt w:val="bullet"/>
      <w:lvlText w:val=""/>
      <w:lvlJc w:val="left"/>
      <w:pPr>
        <w:tabs>
          <w:tab w:val="num" w:pos="1942"/>
        </w:tabs>
        <w:ind w:left="1942" w:hanging="360"/>
      </w:pPr>
      <w:rPr>
        <w:rFonts w:ascii="Wingdings" w:hAnsi="Wingdings" w:hint="default"/>
      </w:rPr>
    </w:lvl>
    <w:lvl w:ilvl="3" w:tplc="0409000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 w15:restartNumberingAfterBreak="0">
    <w:nsid w:val="01025899"/>
    <w:multiLevelType w:val="hybridMultilevel"/>
    <w:tmpl w:val="58729FA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D95DC2"/>
    <w:multiLevelType w:val="hybridMultilevel"/>
    <w:tmpl w:val="34422982"/>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15:restartNumberingAfterBreak="0">
    <w:nsid w:val="09A533C0"/>
    <w:multiLevelType w:val="hybridMultilevel"/>
    <w:tmpl w:val="20420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049F2"/>
    <w:multiLevelType w:val="hybridMultilevel"/>
    <w:tmpl w:val="3ED4B2D4"/>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15:restartNumberingAfterBreak="0">
    <w:nsid w:val="11B744E0"/>
    <w:multiLevelType w:val="multilevel"/>
    <w:tmpl w:val="849E0B8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463071"/>
    <w:multiLevelType w:val="hybridMultilevel"/>
    <w:tmpl w:val="EAF2E09E"/>
    <w:lvl w:ilvl="0" w:tplc="95AEA19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7524C"/>
    <w:multiLevelType w:val="multilevel"/>
    <w:tmpl w:val="3ED4B2D4"/>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15:restartNumberingAfterBreak="0">
    <w:nsid w:val="177752D8"/>
    <w:multiLevelType w:val="hybridMultilevel"/>
    <w:tmpl w:val="C076FEA8"/>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D405A33"/>
    <w:multiLevelType w:val="hybridMultilevel"/>
    <w:tmpl w:val="5136EB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4B3E65"/>
    <w:multiLevelType w:val="hybridMultilevel"/>
    <w:tmpl w:val="F03E2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6E5C88"/>
    <w:multiLevelType w:val="hybridMultilevel"/>
    <w:tmpl w:val="23B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3227B"/>
    <w:multiLevelType w:val="multilevel"/>
    <w:tmpl w:val="2CC4C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624FAF"/>
    <w:multiLevelType w:val="hybridMultilevel"/>
    <w:tmpl w:val="849E0B8C"/>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EB50C16"/>
    <w:multiLevelType w:val="hybridMultilevel"/>
    <w:tmpl w:val="9B9C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57248"/>
    <w:multiLevelType w:val="hybridMultilevel"/>
    <w:tmpl w:val="6FB015EA"/>
    <w:lvl w:ilvl="0" w:tplc="260CFEAC">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562E7B"/>
    <w:multiLevelType w:val="hybridMultilevel"/>
    <w:tmpl w:val="E7880210"/>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AA764D4"/>
    <w:multiLevelType w:val="hybridMultilevel"/>
    <w:tmpl w:val="E586EB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E333B5"/>
    <w:multiLevelType w:val="hybridMultilevel"/>
    <w:tmpl w:val="2CC4CFA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F4C6317"/>
    <w:multiLevelType w:val="hybridMultilevel"/>
    <w:tmpl w:val="82CAF8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73182"/>
    <w:multiLevelType w:val="hybridMultilevel"/>
    <w:tmpl w:val="06BA64A0"/>
    <w:lvl w:ilvl="0" w:tplc="08090001">
      <w:start w:val="1"/>
      <w:numFmt w:val="bullet"/>
      <w:lvlText w:val=""/>
      <w:lvlJc w:val="left"/>
      <w:pPr>
        <w:tabs>
          <w:tab w:val="num" w:pos="425"/>
        </w:tabs>
        <w:ind w:left="425" w:hanging="360"/>
      </w:pPr>
      <w:rPr>
        <w:rFonts w:ascii="Symbol" w:hAnsi="Symbol" w:hint="default"/>
      </w:rPr>
    </w:lvl>
    <w:lvl w:ilvl="1" w:tplc="08090001">
      <w:start w:val="1"/>
      <w:numFmt w:val="bullet"/>
      <w:lvlText w:val=""/>
      <w:lvlJc w:val="left"/>
      <w:pPr>
        <w:tabs>
          <w:tab w:val="num" w:pos="1003"/>
        </w:tabs>
        <w:ind w:left="1003" w:hanging="360"/>
      </w:pPr>
      <w:rPr>
        <w:rFonts w:ascii="Symbol" w:hAnsi="Symbol" w:hint="default"/>
      </w:rPr>
    </w:lvl>
    <w:lvl w:ilvl="2" w:tplc="0809001B" w:tentative="1">
      <w:start w:val="1"/>
      <w:numFmt w:val="lowerRoman"/>
      <w:lvlText w:val="%3."/>
      <w:lvlJc w:val="right"/>
      <w:pPr>
        <w:tabs>
          <w:tab w:val="num" w:pos="1723"/>
        </w:tabs>
        <w:ind w:left="1723" w:hanging="180"/>
      </w:pPr>
    </w:lvl>
    <w:lvl w:ilvl="3" w:tplc="0809000F" w:tentative="1">
      <w:start w:val="1"/>
      <w:numFmt w:val="decimal"/>
      <w:lvlText w:val="%4."/>
      <w:lvlJc w:val="left"/>
      <w:pPr>
        <w:tabs>
          <w:tab w:val="num" w:pos="2443"/>
        </w:tabs>
        <w:ind w:left="2443" w:hanging="360"/>
      </w:pPr>
    </w:lvl>
    <w:lvl w:ilvl="4" w:tplc="08090019" w:tentative="1">
      <w:start w:val="1"/>
      <w:numFmt w:val="lowerLetter"/>
      <w:lvlText w:val="%5."/>
      <w:lvlJc w:val="left"/>
      <w:pPr>
        <w:tabs>
          <w:tab w:val="num" w:pos="3163"/>
        </w:tabs>
        <w:ind w:left="3163" w:hanging="360"/>
      </w:pPr>
    </w:lvl>
    <w:lvl w:ilvl="5" w:tplc="0809001B" w:tentative="1">
      <w:start w:val="1"/>
      <w:numFmt w:val="lowerRoman"/>
      <w:lvlText w:val="%6."/>
      <w:lvlJc w:val="right"/>
      <w:pPr>
        <w:tabs>
          <w:tab w:val="num" w:pos="3883"/>
        </w:tabs>
        <w:ind w:left="3883" w:hanging="180"/>
      </w:pPr>
    </w:lvl>
    <w:lvl w:ilvl="6" w:tplc="0809000F" w:tentative="1">
      <w:start w:val="1"/>
      <w:numFmt w:val="decimal"/>
      <w:lvlText w:val="%7."/>
      <w:lvlJc w:val="left"/>
      <w:pPr>
        <w:tabs>
          <w:tab w:val="num" w:pos="4603"/>
        </w:tabs>
        <w:ind w:left="4603" w:hanging="360"/>
      </w:pPr>
    </w:lvl>
    <w:lvl w:ilvl="7" w:tplc="08090019" w:tentative="1">
      <w:start w:val="1"/>
      <w:numFmt w:val="lowerLetter"/>
      <w:lvlText w:val="%8."/>
      <w:lvlJc w:val="left"/>
      <w:pPr>
        <w:tabs>
          <w:tab w:val="num" w:pos="5323"/>
        </w:tabs>
        <w:ind w:left="5323" w:hanging="360"/>
      </w:pPr>
    </w:lvl>
    <w:lvl w:ilvl="8" w:tplc="0809001B" w:tentative="1">
      <w:start w:val="1"/>
      <w:numFmt w:val="lowerRoman"/>
      <w:lvlText w:val="%9."/>
      <w:lvlJc w:val="right"/>
      <w:pPr>
        <w:tabs>
          <w:tab w:val="num" w:pos="6043"/>
        </w:tabs>
        <w:ind w:left="6043" w:hanging="180"/>
      </w:pPr>
    </w:lvl>
  </w:abstractNum>
  <w:abstractNum w:abstractNumId="21" w15:restartNumberingAfterBreak="0">
    <w:nsid w:val="519C1D59"/>
    <w:multiLevelType w:val="hybridMultilevel"/>
    <w:tmpl w:val="334C61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E664296"/>
    <w:multiLevelType w:val="hybridMultilevel"/>
    <w:tmpl w:val="64129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691602"/>
    <w:multiLevelType w:val="hybridMultilevel"/>
    <w:tmpl w:val="E92E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9058D1"/>
    <w:multiLevelType w:val="hybridMultilevel"/>
    <w:tmpl w:val="B1CA1A2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32554355">
    <w:abstractNumId w:val="21"/>
  </w:num>
  <w:num w:numId="2" w16cid:durableId="468786624">
    <w:abstractNumId w:val="9"/>
  </w:num>
  <w:num w:numId="3" w16cid:durableId="1545096061">
    <w:abstractNumId w:val="18"/>
  </w:num>
  <w:num w:numId="4" w16cid:durableId="1934317468">
    <w:abstractNumId w:val="12"/>
  </w:num>
  <w:num w:numId="5" w16cid:durableId="1849716335">
    <w:abstractNumId w:val="4"/>
  </w:num>
  <w:num w:numId="6" w16cid:durableId="1237328304">
    <w:abstractNumId w:val="7"/>
  </w:num>
  <w:num w:numId="7" w16cid:durableId="1320305890">
    <w:abstractNumId w:val="2"/>
  </w:num>
  <w:num w:numId="8" w16cid:durableId="94719334">
    <w:abstractNumId w:val="13"/>
  </w:num>
  <w:num w:numId="9" w16cid:durableId="1517118161">
    <w:abstractNumId w:val="5"/>
  </w:num>
  <w:num w:numId="10" w16cid:durableId="1916820424">
    <w:abstractNumId w:val="8"/>
  </w:num>
  <w:num w:numId="11" w16cid:durableId="805245982">
    <w:abstractNumId w:val="17"/>
  </w:num>
  <w:num w:numId="12" w16cid:durableId="1952279750">
    <w:abstractNumId w:val="24"/>
  </w:num>
  <w:num w:numId="13" w16cid:durableId="579095053">
    <w:abstractNumId w:val="1"/>
  </w:num>
  <w:num w:numId="14" w16cid:durableId="1375882549">
    <w:abstractNumId w:val="16"/>
  </w:num>
  <w:num w:numId="15" w16cid:durableId="11735044">
    <w:abstractNumId w:val="20"/>
  </w:num>
  <w:num w:numId="16" w16cid:durableId="1880359939">
    <w:abstractNumId w:val="0"/>
  </w:num>
  <w:num w:numId="17" w16cid:durableId="563296658">
    <w:abstractNumId w:val="15"/>
  </w:num>
  <w:num w:numId="18" w16cid:durableId="1573848583">
    <w:abstractNumId w:val="11"/>
  </w:num>
  <w:num w:numId="19" w16cid:durableId="135997821">
    <w:abstractNumId w:val="3"/>
  </w:num>
  <w:num w:numId="20" w16cid:durableId="1938826041">
    <w:abstractNumId w:val="23"/>
  </w:num>
  <w:num w:numId="21" w16cid:durableId="1990015418">
    <w:abstractNumId w:val="10"/>
  </w:num>
  <w:num w:numId="22" w16cid:durableId="1442530777">
    <w:abstractNumId w:val="22"/>
  </w:num>
  <w:num w:numId="23" w16cid:durableId="1077362904">
    <w:abstractNumId w:val="19"/>
  </w:num>
  <w:num w:numId="24" w16cid:durableId="2067144703">
    <w:abstractNumId w:val="14"/>
  </w:num>
  <w:num w:numId="25" w16cid:durableId="1655715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B8"/>
    <w:rsid w:val="00003F74"/>
    <w:rsid w:val="00005BF5"/>
    <w:rsid w:val="00013F76"/>
    <w:rsid w:val="000258C1"/>
    <w:rsid w:val="0003020B"/>
    <w:rsid w:val="00033AA2"/>
    <w:rsid w:val="000420E8"/>
    <w:rsid w:val="00044FE0"/>
    <w:rsid w:val="00050694"/>
    <w:rsid w:val="0005752F"/>
    <w:rsid w:val="00075CF4"/>
    <w:rsid w:val="000852C6"/>
    <w:rsid w:val="000A740A"/>
    <w:rsid w:val="000B00D7"/>
    <w:rsid w:val="000B5ACB"/>
    <w:rsid w:val="000C44B5"/>
    <w:rsid w:val="000C60B8"/>
    <w:rsid w:val="000D173C"/>
    <w:rsid w:val="000D67F0"/>
    <w:rsid w:val="000E3F70"/>
    <w:rsid w:val="001049B2"/>
    <w:rsid w:val="00142743"/>
    <w:rsid w:val="00153F67"/>
    <w:rsid w:val="00156E0F"/>
    <w:rsid w:val="00180307"/>
    <w:rsid w:val="00181862"/>
    <w:rsid w:val="00190BAA"/>
    <w:rsid w:val="001A06EA"/>
    <w:rsid w:val="001A2578"/>
    <w:rsid w:val="001B6A40"/>
    <w:rsid w:val="001C4CCB"/>
    <w:rsid w:val="001C6CB5"/>
    <w:rsid w:val="001F2568"/>
    <w:rsid w:val="001F65A6"/>
    <w:rsid w:val="00202874"/>
    <w:rsid w:val="002259D6"/>
    <w:rsid w:val="002325A0"/>
    <w:rsid w:val="002353A1"/>
    <w:rsid w:val="00235905"/>
    <w:rsid w:val="0024543D"/>
    <w:rsid w:val="002466A0"/>
    <w:rsid w:val="00253697"/>
    <w:rsid w:val="002541CA"/>
    <w:rsid w:val="002602AA"/>
    <w:rsid w:val="00266FF6"/>
    <w:rsid w:val="00280FC3"/>
    <w:rsid w:val="00281586"/>
    <w:rsid w:val="00295B8A"/>
    <w:rsid w:val="002A031F"/>
    <w:rsid w:val="002A0BD2"/>
    <w:rsid w:val="002B551C"/>
    <w:rsid w:val="002C3B6B"/>
    <w:rsid w:val="002C7976"/>
    <w:rsid w:val="002D4634"/>
    <w:rsid w:val="002D6AEC"/>
    <w:rsid w:val="002E6CAC"/>
    <w:rsid w:val="002F33ED"/>
    <w:rsid w:val="0030313B"/>
    <w:rsid w:val="00304BD5"/>
    <w:rsid w:val="003431F6"/>
    <w:rsid w:val="00345144"/>
    <w:rsid w:val="00347F4B"/>
    <w:rsid w:val="00360CFC"/>
    <w:rsid w:val="00366075"/>
    <w:rsid w:val="00372534"/>
    <w:rsid w:val="003825A5"/>
    <w:rsid w:val="00385BAE"/>
    <w:rsid w:val="003A6A2E"/>
    <w:rsid w:val="003C6B6F"/>
    <w:rsid w:val="003D5181"/>
    <w:rsid w:val="003D6D21"/>
    <w:rsid w:val="003E1FB8"/>
    <w:rsid w:val="003E6915"/>
    <w:rsid w:val="00424D3F"/>
    <w:rsid w:val="00425084"/>
    <w:rsid w:val="00441274"/>
    <w:rsid w:val="00452032"/>
    <w:rsid w:val="0045786D"/>
    <w:rsid w:val="00466B3A"/>
    <w:rsid w:val="00467C95"/>
    <w:rsid w:val="00481211"/>
    <w:rsid w:val="00483C56"/>
    <w:rsid w:val="00484C51"/>
    <w:rsid w:val="00494C91"/>
    <w:rsid w:val="004954F0"/>
    <w:rsid w:val="004966EF"/>
    <w:rsid w:val="004A394A"/>
    <w:rsid w:val="004D448D"/>
    <w:rsid w:val="004E3366"/>
    <w:rsid w:val="004E5701"/>
    <w:rsid w:val="004F4A87"/>
    <w:rsid w:val="004F70B7"/>
    <w:rsid w:val="005425B2"/>
    <w:rsid w:val="00564DA1"/>
    <w:rsid w:val="00565B48"/>
    <w:rsid w:val="00574212"/>
    <w:rsid w:val="005753D3"/>
    <w:rsid w:val="00590A62"/>
    <w:rsid w:val="005A5DEE"/>
    <w:rsid w:val="005B4788"/>
    <w:rsid w:val="005D0EF9"/>
    <w:rsid w:val="00601631"/>
    <w:rsid w:val="006411FF"/>
    <w:rsid w:val="00641A76"/>
    <w:rsid w:val="00643F97"/>
    <w:rsid w:val="00650B79"/>
    <w:rsid w:val="00651DA9"/>
    <w:rsid w:val="00656B86"/>
    <w:rsid w:val="00670E7E"/>
    <w:rsid w:val="00676B99"/>
    <w:rsid w:val="0067736C"/>
    <w:rsid w:val="0068776B"/>
    <w:rsid w:val="006A1141"/>
    <w:rsid w:val="006B10F9"/>
    <w:rsid w:val="006B2AFF"/>
    <w:rsid w:val="006B5A24"/>
    <w:rsid w:val="006C5C3E"/>
    <w:rsid w:val="006D4A0E"/>
    <w:rsid w:val="006E6BAE"/>
    <w:rsid w:val="006F03B3"/>
    <w:rsid w:val="00715AB1"/>
    <w:rsid w:val="007166B0"/>
    <w:rsid w:val="00721E59"/>
    <w:rsid w:val="00724598"/>
    <w:rsid w:val="00725FDF"/>
    <w:rsid w:val="00783246"/>
    <w:rsid w:val="007866E4"/>
    <w:rsid w:val="007A38E4"/>
    <w:rsid w:val="007C4952"/>
    <w:rsid w:val="007D6E6C"/>
    <w:rsid w:val="008043A6"/>
    <w:rsid w:val="008126D9"/>
    <w:rsid w:val="00821A4C"/>
    <w:rsid w:val="0082308F"/>
    <w:rsid w:val="00826AFB"/>
    <w:rsid w:val="00827D6B"/>
    <w:rsid w:val="00830006"/>
    <w:rsid w:val="00843B0B"/>
    <w:rsid w:val="00870F6B"/>
    <w:rsid w:val="00872D8B"/>
    <w:rsid w:val="0087668B"/>
    <w:rsid w:val="00883BDF"/>
    <w:rsid w:val="00890FEF"/>
    <w:rsid w:val="008A1A36"/>
    <w:rsid w:val="008B5D03"/>
    <w:rsid w:val="008B67BD"/>
    <w:rsid w:val="008C05D2"/>
    <w:rsid w:val="008D0C67"/>
    <w:rsid w:val="008E051F"/>
    <w:rsid w:val="008E05B4"/>
    <w:rsid w:val="008E1327"/>
    <w:rsid w:val="008E7516"/>
    <w:rsid w:val="008F4874"/>
    <w:rsid w:val="008F6D53"/>
    <w:rsid w:val="00900078"/>
    <w:rsid w:val="00904AFB"/>
    <w:rsid w:val="009115B2"/>
    <w:rsid w:val="009177D8"/>
    <w:rsid w:val="009210FD"/>
    <w:rsid w:val="009328B2"/>
    <w:rsid w:val="00936A8E"/>
    <w:rsid w:val="00943B60"/>
    <w:rsid w:val="00956849"/>
    <w:rsid w:val="00961EF5"/>
    <w:rsid w:val="0096403E"/>
    <w:rsid w:val="00971163"/>
    <w:rsid w:val="00973C5F"/>
    <w:rsid w:val="00975800"/>
    <w:rsid w:val="009816AD"/>
    <w:rsid w:val="00987F1E"/>
    <w:rsid w:val="009C2ACA"/>
    <w:rsid w:val="009D5508"/>
    <w:rsid w:val="009F2C8B"/>
    <w:rsid w:val="009F69E5"/>
    <w:rsid w:val="00A041A3"/>
    <w:rsid w:val="00A06C1C"/>
    <w:rsid w:val="00A35C62"/>
    <w:rsid w:val="00A36D4D"/>
    <w:rsid w:val="00A50F77"/>
    <w:rsid w:val="00A637B0"/>
    <w:rsid w:val="00A71CDD"/>
    <w:rsid w:val="00A96EB2"/>
    <w:rsid w:val="00AA300A"/>
    <w:rsid w:val="00AB202B"/>
    <w:rsid w:val="00AD2A8E"/>
    <w:rsid w:val="00B10D67"/>
    <w:rsid w:val="00B12D85"/>
    <w:rsid w:val="00B14CFF"/>
    <w:rsid w:val="00B369E0"/>
    <w:rsid w:val="00B36AEB"/>
    <w:rsid w:val="00B47E7F"/>
    <w:rsid w:val="00B52E78"/>
    <w:rsid w:val="00B56705"/>
    <w:rsid w:val="00B71790"/>
    <w:rsid w:val="00B80FF9"/>
    <w:rsid w:val="00B84299"/>
    <w:rsid w:val="00BB4766"/>
    <w:rsid w:val="00BB544D"/>
    <w:rsid w:val="00BB7D71"/>
    <w:rsid w:val="00BD7DB1"/>
    <w:rsid w:val="00BD7F22"/>
    <w:rsid w:val="00BD7FC3"/>
    <w:rsid w:val="00C031E7"/>
    <w:rsid w:val="00C14364"/>
    <w:rsid w:val="00C14A02"/>
    <w:rsid w:val="00C17CD0"/>
    <w:rsid w:val="00C260DA"/>
    <w:rsid w:val="00C279AA"/>
    <w:rsid w:val="00C32BC4"/>
    <w:rsid w:val="00C46EBD"/>
    <w:rsid w:val="00C66D35"/>
    <w:rsid w:val="00C8501B"/>
    <w:rsid w:val="00CA1010"/>
    <w:rsid w:val="00CA7208"/>
    <w:rsid w:val="00CB285E"/>
    <w:rsid w:val="00CB5841"/>
    <w:rsid w:val="00CD2862"/>
    <w:rsid w:val="00CE19E7"/>
    <w:rsid w:val="00CE1CF1"/>
    <w:rsid w:val="00CE79FD"/>
    <w:rsid w:val="00CF35A1"/>
    <w:rsid w:val="00CF72A9"/>
    <w:rsid w:val="00D068F5"/>
    <w:rsid w:val="00D14250"/>
    <w:rsid w:val="00D14A2A"/>
    <w:rsid w:val="00D22B44"/>
    <w:rsid w:val="00D32934"/>
    <w:rsid w:val="00D33E0A"/>
    <w:rsid w:val="00D769D1"/>
    <w:rsid w:val="00DA1533"/>
    <w:rsid w:val="00DA7622"/>
    <w:rsid w:val="00DB299A"/>
    <w:rsid w:val="00DB4E18"/>
    <w:rsid w:val="00DC1630"/>
    <w:rsid w:val="00DD308A"/>
    <w:rsid w:val="00DF754F"/>
    <w:rsid w:val="00E006E2"/>
    <w:rsid w:val="00E16F9C"/>
    <w:rsid w:val="00E35DDD"/>
    <w:rsid w:val="00E5438F"/>
    <w:rsid w:val="00E548E8"/>
    <w:rsid w:val="00E55AD1"/>
    <w:rsid w:val="00E6302A"/>
    <w:rsid w:val="00E66175"/>
    <w:rsid w:val="00E81DF5"/>
    <w:rsid w:val="00E872B8"/>
    <w:rsid w:val="00EA364A"/>
    <w:rsid w:val="00EA6AF7"/>
    <w:rsid w:val="00EC0ACD"/>
    <w:rsid w:val="00EC3A7E"/>
    <w:rsid w:val="00EC545F"/>
    <w:rsid w:val="00EC7E17"/>
    <w:rsid w:val="00ED5D16"/>
    <w:rsid w:val="00EE2088"/>
    <w:rsid w:val="00EE451C"/>
    <w:rsid w:val="00F16189"/>
    <w:rsid w:val="00F17E4B"/>
    <w:rsid w:val="00F2192F"/>
    <w:rsid w:val="00F31B91"/>
    <w:rsid w:val="00F47FA9"/>
    <w:rsid w:val="00F51AD9"/>
    <w:rsid w:val="00F53294"/>
    <w:rsid w:val="00F6147F"/>
    <w:rsid w:val="00F659AD"/>
    <w:rsid w:val="00F65C3D"/>
    <w:rsid w:val="00F77406"/>
    <w:rsid w:val="00F91052"/>
    <w:rsid w:val="00F93A24"/>
    <w:rsid w:val="00FD3159"/>
    <w:rsid w:val="00FE2C7B"/>
    <w:rsid w:val="00FE6866"/>
    <w:rsid w:val="03C560DF"/>
    <w:rsid w:val="069C7668"/>
    <w:rsid w:val="06AFC5EE"/>
    <w:rsid w:val="0898D202"/>
    <w:rsid w:val="0D5F9BBD"/>
    <w:rsid w:val="0ECB5E09"/>
    <w:rsid w:val="13FCB1A0"/>
    <w:rsid w:val="16DBAAAD"/>
    <w:rsid w:val="17402306"/>
    <w:rsid w:val="18E58BC2"/>
    <w:rsid w:val="1D915B5C"/>
    <w:rsid w:val="1DCE1C74"/>
    <w:rsid w:val="1EAF21F3"/>
    <w:rsid w:val="20A1123E"/>
    <w:rsid w:val="21AB018E"/>
    <w:rsid w:val="28BE2564"/>
    <w:rsid w:val="2D7B9653"/>
    <w:rsid w:val="33FCF129"/>
    <w:rsid w:val="3CB4E0E2"/>
    <w:rsid w:val="42B1CA66"/>
    <w:rsid w:val="435F851E"/>
    <w:rsid w:val="452B17C5"/>
    <w:rsid w:val="46AE081D"/>
    <w:rsid w:val="49BE49F3"/>
    <w:rsid w:val="4C657112"/>
    <w:rsid w:val="4C985D65"/>
    <w:rsid w:val="4FF9B160"/>
    <w:rsid w:val="50585642"/>
    <w:rsid w:val="51943EFA"/>
    <w:rsid w:val="57990024"/>
    <w:rsid w:val="5A08312B"/>
    <w:rsid w:val="60810BCE"/>
    <w:rsid w:val="67B642EE"/>
    <w:rsid w:val="6A87C429"/>
    <w:rsid w:val="6AC1D5FD"/>
    <w:rsid w:val="6BEA4847"/>
    <w:rsid w:val="6E01315B"/>
    <w:rsid w:val="6F5D6B73"/>
    <w:rsid w:val="713D31F1"/>
    <w:rsid w:val="74208A97"/>
    <w:rsid w:val="76453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78A4B"/>
  <w15:chartTrackingRefBased/>
  <w15:docId w15:val="{A4CD4A35-3B0A-45F0-A986-B03946A4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72B8"/>
    <w:rPr>
      <w:sz w:val="24"/>
      <w:szCs w:val="24"/>
    </w:rPr>
  </w:style>
  <w:style w:type="paragraph" w:styleId="Heading2">
    <w:name w:val="heading 2"/>
    <w:basedOn w:val="Normal"/>
    <w:next w:val="Normal"/>
    <w:qFormat/>
    <w:rsid w:val="00E872B8"/>
    <w:pPr>
      <w:keepNext/>
      <w:overflowPunct w:val="0"/>
      <w:autoSpaceDE w:val="0"/>
      <w:autoSpaceDN w:val="0"/>
      <w:adjustRightInd w:val="0"/>
      <w:textAlignment w:val="baseline"/>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872B8"/>
    <w:pPr>
      <w:tabs>
        <w:tab w:val="center" w:pos="4153"/>
        <w:tab w:val="right" w:pos="8306"/>
      </w:tabs>
    </w:pPr>
  </w:style>
  <w:style w:type="table" w:styleId="TableGrid">
    <w:name w:val="Table Grid"/>
    <w:basedOn w:val="TableNormal"/>
    <w:rsid w:val="00E87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872B8"/>
    <w:pPr>
      <w:overflowPunct w:val="0"/>
      <w:autoSpaceDE w:val="0"/>
      <w:autoSpaceDN w:val="0"/>
      <w:adjustRightInd w:val="0"/>
      <w:textAlignment w:val="baseline"/>
    </w:pPr>
    <w:rPr>
      <w:rFonts w:ascii="Tahoma" w:hAnsi="Tahoma"/>
      <w:sz w:val="22"/>
      <w:szCs w:val="20"/>
      <w:lang w:val="en-US"/>
    </w:rPr>
  </w:style>
  <w:style w:type="paragraph" w:customStyle="1" w:styleId="StyleArial10ptJustifiedAfter16ptLinespacing15li">
    <w:name w:val="Style Arial 10 pt Justified After:  16 pt Line spacing:  1.5 li..."/>
    <w:basedOn w:val="Normal"/>
    <w:rsid w:val="00E872B8"/>
    <w:pPr>
      <w:widowControl w:val="0"/>
      <w:autoSpaceDE w:val="0"/>
      <w:autoSpaceDN w:val="0"/>
      <w:adjustRightInd w:val="0"/>
      <w:spacing w:after="320" w:line="320" w:lineRule="exact"/>
      <w:jc w:val="both"/>
    </w:pPr>
    <w:rPr>
      <w:rFonts w:ascii="Arial" w:hAnsi="Arial" w:cs="Arial"/>
      <w:sz w:val="20"/>
      <w:szCs w:val="20"/>
      <w:lang w:eastAsia="en-US"/>
    </w:rPr>
  </w:style>
  <w:style w:type="paragraph" w:styleId="Header">
    <w:name w:val="header"/>
    <w:basedOn w:val="Normal"/>
    <w:link w:val="HeaderChar"/>
    <w:uiPriority w:val="99"/>
    <w:rsid w:val="00CF72A9"/>
    <w:pPr>
      <w:tabs>
        <w:tab w:val="center" w:pos="4153"/>
        <w:tab w:val="right" w:pos="8306"/>
      </w:tabs>
    </w:pPr>
  </w:style>
  <w:style w:type="paragraph" w:styleId="BalloonText">
    <w:name w:val="Balloon Text"/>
    <w:basedOn w:val="Normal"/>
    <w:link w:val="BalloonTextChar"/>
    <w:rsid w:val="005A5DEE"/>
    <w:rPr>
      <w:rFonts w:ascii="Tahoma" w:hAnsi="Tahoma" w:cs="Tahoma"/>
      <w:sz w:val="16"/>
      <w:szCs w:val="16"/>
    </w:rPr>
  </w:style>
  <w:style w:type="character" w:customStyle="1" w:styleId="BalloonTextChar">
    <w:name w:val="Balloon Text Char"/>
    <w:link w:val="BalloonText"/>
    <w:rsid w:val="005A5DEE"/>
    <w:rPr>
      <w:rFonts w:ascii="Tahoma" w:hAnsi="Tahoma" w:cs="Tahoma"/>
      <w:sz w:val="16"/>
      <w:szCs w:val="16"/>
    </w:rPr>
  </w:style>
  <w:style w:type="character" w:styleId="Hyperlink">
    <w:name w:val="Hyperlink"/>
    <w:rsid w:val="008E051F"/>
    <w:rPr>
      <w:color w:val="0000FF"/>
      <w:u w:val="single"/>
    </w:rPr>
  </w:style>
  <w:style w:type="character" w:customStyle="1" w:styleId="HeaderChar">
    <w:name w:val="Header Char"/>
    <w:link w:val="Header"/>
    <w:uiPriority w:val="99"/>
    <w:rsid w:val="001F65A6"/>
    <w:rPr>
      <w:sz w:val="24"/>
      <w:szCs w:val="24"/>
    </w:rPr>
  </w:style>
  <w:style w:type="character" w:styleId="CommentReference">
    <w:name w:val="annotation reference"/>
    <w:rsid w:val="000C60B8"/>
    <w:rPr>
      <w:sz w:val="16"/>
      <w:szCs w:val="16"/>
    </w:rPr>
  </w:style>
  <w:style w:type="paragraph" w:styleId="CommentText">
    <w:name w:val="annotation text"/>
    <w:basedOn w:val="Normal"/>
    <w:link w:val="CommentTextChar"/>
    <w:rsid w:val="000C60B8"/>
    <w:rPr>
      <w:sz w:val="20"/>
      <w:szCs w:val="20"/>
    </w:rPr>
  </w:style>
  <w:style w:type="character" w:customStyle="1" w:styleId="CommentTextChar">
    <w:name w:val="Comment Text Char"/>
    <w:basedOn w:val="DefaultParagraphFont"/>
    <w:link w:val="CommentText"/>
    <w:rsid w:val="000C60B8"/>
  </w:style>
  <w:style w:type="paragraph" w:styleId="CommentSubject">
    <w:name w:val="annotation subject"/>
    <w:basedOn w:val="CommentText"/>
    <w:next w:val="CommentText"/>
    <w:link w:val="CommentSubjectChar"/>
    <w:rsid w:val="001B6A40"/>
    <w:rPr>
      <w:b/>
      <w:bCs/>
    </w:rPr>
  </w:style>
  <w:style w:type="character" w:customStyle="1" w:styleId="CommentSubjectChar">
    <w:name w:val="Comment Subject Char"/>
    <w:link w:val="CommentSubject"/>
    <w:rsid w:val="001B6A40"/>
    <w:rPr>
      <w:b/>
      <w:bCs/>
    </w:rPr>
  </w:style>
  <w:style w:type="paragraph" w:styleId="Revision">
    <w:name w:val="Revision"/>
    <w:hidden/>
    <w:uiPriority w:val="99"/>
    <w:semiHidden/>
    <w:rsid w:val="006B10F9"/>
    <w:rPr>
      <w:sz w:val="24"/>
      <w:szCs w:val="24"/>
    </w:rPr>
  </w:style>
  <w:style w:type="paragraph" w:styleId="ListParagraph">
    <w:name w:val="List Paragraph"/>
    <w:basedOn w:val="Normal"/>
    <w:uiPriority w:val="34"/>
    <w:qFormat/>
    <w:rsid w:val="00B71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7D9B8B0C57404AB50C5EFCCC32D7A5" ma:contentTypeVersion="13" ma:contentTypeDescription="Create a new document." ma:contentTypeScope="" ma:versionID="05ccfed6d72f840678cfcba6fb0053d5">
  <xsd:schema xmlns:xsd="http://www.w3.org/2001/XMLSchema" xmlns:xs="http://www.w3.org/2001/XMLSchema" xmlns:p="http://schemas.microsoft.com/office/2006/metadata/properties" xmlns:ns1="http://schemas.microsoft.com/sharepoint/v3" xmlns:ns2="5e59a0df-cee3-4af3-89cd-96a564580568" xmlns:ns3="f674b13d-ccbf-4c53-99ff-025f40610a02" targetNamespace="http://schemas.microsoft.com/office/2006/metadata/properties" ma:root="true" ma:fieldsID="dac1a514f4da3a8786457b82a1512fa3" ns1:_="" ns2:_="" ns3:_="">
    <xsd:import namespace="http://schemas.microsoft.com/sharepoint/v3"/>
    <xsd:import namespace="5e59a0df-cee3-4af3-89cd-96a564580568"/>
    <xsd:import namespace="f674b13d-ccbf-4c53-99ff-025f40610a0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59a0df-cee3-4af3-89cd-96a5645805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4b13d-ccbf-4c53-99ff-025f40610a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674b13d-ccbf-4c53-99ff-025f40610a02">
      <UserInfo>
        <DisplayName>RDs, DoP Members</DisplayName>
        <AccountId>7</AccountId>
        <AccountType/>
      </UserInfo>
      <UserInfo>
        <DisplayName>Senait Fassil</DisplayName>
        <AccountId>19</AccountId>
        <AccountType/>
      </UserInfo>
      <UserInfo>
        <DisplayName>Kathryn Tomlinson</DisplayName>
        <AccountId>10</AccountId>
        <AccountType/>
      </UserInfo>
      <UserInfo>
        <DisplayName>Irene Sullivan</DisplayName>
        <AccountId>18</AccountId>
        <AccountType/>
      </UserInfo>
      <UserInfo>
        <DisplayName>Cindy Chungong</DisplayName>
        <AccountId>14</AccountId>
        <AccountType/>
      </UserInfo>
    </SharedWithUsers>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7C52E74B-5644-4EED-B95E-0AB913B9F1DD}">
  <ds:schemaRefs>
    <ds:schemaRef ds:uri="http://schemas.microsoft.com/office/2006/metadata/longProperties"/>
  </ds:schemaRefs>
</ds:datastoreItem>
</file>

<file path=customXml/itemProps2.xml><?xml version="1.0" encoding="utf-8"?>
<ds:datastoreItem xmlns:ds="http://schemas.openxmlformats.org/officeDocument/2006/customXml" ds:itemID="{BF354D6D-3DEE-4222-9F71-E97BE53F3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59a0df-cee3-4af3-89cd-96a564580568"/>
    <ds:schemaRef ds:uri="f674b13d-ccbf-4c53-99ff-025f40610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A23FF9-5B17-4E41-85C4-101FD6B67E4F}">
  <ds:schemaRefs>
    <ds:schemaRef ds:uri="http://schemas.microsoft.com/office/2006/metadata/properties"/>
    <ds:schemaRef ds:uri="http://schemas.microsoft.com/office/infopath/2007/PartnerControls"/>
    <ds:schemaRef ds:uri="f674b13d-ccbf-4c53-99ff-025f40610a02"/>
    <ds:schemaRef ds:uri="http://schemas.microsoft.com/sharepoint/v3"/>
  </ds:schemaRefs>
</ds:datastoreItem>
</file>

<file path=customXml/itemProps4.xml><?xml version="1.0" encoding="utf-8"?>
<ds:datastoreItem xmlns:ds="http://schemas.openxmlformats.org/officeDocument/2006/customXml" ds:itemID="{0EF415CE-4909-4B75-A168-83F956436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International Alert</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Yusuf</dc:creator>
  <cp:keywords/>
  <dc:description/>
  <cp:lastModifiedBy>Lucy Williams</cp:lastModifiedBy>
  <cp:revision>2</cp:revision>
  <cp:lastPrinted>2021-03-21T23:05:00Z</cp:lastPrinted>
  <dcterms:created xsi:type="dcterms:W3CDTF">2024-10-19T06:44:00Z</dcterms:created>
  <dcterms:modified xsi:type="dcterms:W3CDTF">2024-10-19T06:44:00Z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_dlc_DocId">
    <vt:lpwstr>TAW3QQHFY6DH-192-5</vt:lpwstr>
  </property>
  <property fmtid="{D5CDD505-2E9C-101B-9397-08002B2CF9AE}" pid="6" name="_dlc_DocIdItemGuid">
    <vt:lpwstr>3a661bc3-acda-46ca-9d22-df810b06de5f</vt:lpwstr>
  </property>
  <property fmtid="{D5CDD505-2E9C-101B-9397-08002B2CF9AE}" pid="7" name="_dlc_DocIdUrl">
    <vt:lpwstr>https://portal.international-alert.org/hr/pm/_layouts/DocIdRedir.aspx?ID=TAW3QQHFY6DH-192-5, TAW3QQHFY6DH-192-5</vt:lpwstr>
  </property>
  <property fmtid="{D5CDD505-2E9C-101B-9397-08002B2CF9AE}" pid="8" name="display_urn:schemas-microsoft-com:office:office#Editor">
    <vt:lpwstr>Klara Hallen</vt:lpwstr>
  </property>
  <property fmtid="{D5CDD505-2E9C-101B-9397-08002B2CF9AE}" pid="9" name="xd_Signature">
    <vt:lpwstr/>
  </property>
  <property fmtid="{D5CDD505-2E9C-101B-9397-08002B2CF9AE}" pid="10" name="Order">
    <vt:lpwstr>3046400.00000000</vt:lpwstr>
  </property>
  <property fmtid="{D5CDD505-2E9C-101B-9397-08002B2CF9AE}" pid="11" name="ComplianceAssetId">
    <vt:lpwstr/>
  </property>
  <property fmtid="{D5CDD505-2E9C-101B-9397-08002B2CF9AE}" pid="12" name="TemplateUrl">
    <vt:lpwstr/>
  </property>
  <property fmtid="{D5CDD505-2E9C-101B-9397-08002B2CF9AE}" pid="13" name="xd_ProgID">
    <vt:lpwstr/>
  </property>
  <property fmtid="{D5CDD505-2E9C-101B-9397-08002B2CF9AE}" pid="14" name="display_urn:schemas-microsoft-com:office:office#Author">
    <vt:lpwstr>Klara Hallen</vt:lpwstr>
  </property>
  <property fmtid="{D5CDD505-2E9C-101B-9397-08002B2CF9AE}" pid="15" name="ContentTypeId">
    <vt:lpwstr>0x010100C67D9B8B0C57404AB50C5EFCCC32D7A5</vt:lpwstr>
  </property>
</Properties>
</file>